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B8" w:rsidRPr="00160CB8" w:rsidRDefault="00160CB8" w:rsidP="00160CB8">
      <w:pPr>
        <w:spacing w:line="360" w:lineRule="auto"/>
        <w:rPr>
          <w:b/>
          <w:bCs/>
          <w:sz w:val="36"/>
          <w:szCs w:val="36"/>
        </w:rPr>
      </w:pPr>
      <w:r w:rsidRPr="00160CB8">
        <w:rPr>
          <w:b/>
          <w:bCs/>
          <w:sz w:val="36"/>
          <w:szCs w:val="36"/>
        </w:rPr>
        <w:t>Galleries 1, 8 &amp; 9</w:t>
      </w:r>
      <w:r w:rsidRPr="00160CB8">
        <w:rPr>
          <w:b/>
          <w:bCs/>
          <w:sz w:val="36"/>
          <w:szCs w:val="36"/>
        </w:rPr>
        <w:tab/>
      </w:r>
    </w:p>
    <w:p w:rsidR="00160CB8" w:rsidRPr="00160CB8" w:rsidRDefault="00160CB8" w:rsidP="00160CB8">
      <w:pPr>
        <w:widowControl/>
        <w:autoSpaceDE/>
        <w:autoSpaceDN/>
        <w:spacing w:after="200" w:line="360" w:lineRule="auto"/>
        <w:rPr>
          <w:b/>
        </w:rPr>
      </w:pPr>
      <w:r w:rsidRPr="00160CB8">
        <w:rPr>
          <w:b/>
          <w:bCs/>
          <w:sz w:val="36"/>
          <w:szCs w:val="36"/>
        </w:rPr>
        <w:t>4 June – 25 August 2019</w:t>
      </w:r>
    </w:p>
    <w:p w:rsidR="00160CB8" w:rsidRDefault="00160CB8" w:rsidP="00160CB8">
      <w:pPr>
        <w:spacing w:line="360" w:lineRule="auto"/>
        <w:rPr>
          <w:b/>
          <w:sz w:val="36"/>
          <w:szCs w:val="36"/>
        </w:rPr>
      </w:pPr>
      <w:r w:rsidRPr="00160CB8">
        <w:rPr>
          <w:b/>
          <w:sz w:val="36"/>
          <w:szCs w:val="36"/>
        </w:rPr>
        <w:t xml:space="preserve">Exhibition Michael </w:t>
      </w:r>
      <w:proofErr w:type="spellStart"/>
      <w:r w:rsidRPr="00160CB8">
        <w:rPr>
          <w:b/>
          <w:sz w:val="36"/>
          <w:szCs w:val="36"/>
        </w:rPr>
        <w:t>Rakowitz</w:t>
      </w:r>
      <w:proofErr w:type="spellEnd"/>
    </w:p>
    <w:p w:rsidR="00160CB8" w:rsidRDefault="00160CB8" w:rsidP="00160CB8">
      <w:pPr>
        <w:spacing w:line="360" w:lineRule="auto"/>
        <w:rPr>
          <w:b/>
          <w:sz w:val="36"/>
          <w:szCs w:val="36"/>
        </w:rPr>
      </w:pPr>
    </w:p>
    <w:p w:rsidR="00160CB8" w:rsidRPr="00160CB8" w:rsidRDefault="00160CB8" w:rsidP="00160CB8">
      <w:pPr>
        <w:spacing w:line="360" w:lineRule="auto"/>
        <w:rPr>
          <w:b/>
          <w:sz w:val="36"/>
          <w:szCs w:val="36"/>
        </w:rPr>
      </w:pPr>
      <w:r>
        <w:rPr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6808D67" wp14:editId="4CBD863A">
            <wp:simplePos x="0" y="0"/>
            <wp:positionH relativeFrom="column">
              <wp:posOffset>1151890</wp:posOffset>
            </wp:positionH>
            <wp:positionV relativeFrom="paragraph">
              <wp:posOffset>355600</wp:posOffset>
            </wp:positionV>
            <wp:extent cx="3322320" cy="3322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CB8" w:rsidRDefault="00160CB8" w:rsidP="00160CB8">
      <w:pPr>
        <w:rPr>
          <w:b/>
        </w:rPr>
      </w:pPr>
    </w:p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Pr="00160CB8" w:rsidRDefault="00160CB8" w:rsidP="00160CB8"/>
    <w:p w:rsidR="00160CB8" w:rsidRDefault="00160CB8" w:rsidP="00160CB8"/>
    <w:p w:rsidR="00160CB8" w:rsidRDefault="00160CB8" w:rsidP="00160CB8">
      <w:pPr>
        <w:spacing w:line="360" w:lineRule="auto"/>
        <w:rPr>
          <w:b/>
          <w:sz w:val="36"/>
          <w:szCs w:val="36"/>
        </w:rPr>
      </w:pPr>
      <w:r w:rsidRPr="00160CB8">
        <w:rPr>
          <w:b/>
          <w:sz w:val="36"/>
          <w:szCs w:val="36"/>
        </w:rPr>
        <w:t>Large print Guide</w:t>
      </w:r>
    </w:p>
    <w:p w:rsidR="00160CB8" w:rsidRPr="00160CB8" w:rsidRDefault="00160CB8" w:rsidP="00160CB8">
      <w:pPr>
        <w:spacing w:line="360" w:lineRule="auto"/>
        <w:rPr>
          <w:b/>
          <w:sz w:val="36"/>
          <w:szCs w:val="36"/>
        </w:rPr>
      </w:pPr>
    </w:p>
    <w:p w:rsidR="00160CB8" w:rsidRDefault="00160CB8" w:rsidP="00160CB8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Please return after use</w:t>
      </w:r>
    </w:p>
    <w:p w:rsidR="00160CB8" w:rsidRDefault="00160CB8" w:rsidP="00160CB8">
      <w:pPr>
        <w:spacing w:line="360" w:lineRule="auto"/>
        <w:rPr>
          <w:b/>
          <w:sz w:val="36"/>
          <w:szCs w:val="36"/>
        </w:rPr>
      </w:pPr>
    </w:p>
    <w:p w:rsidR="00160CB8" w:rsidRDefault="00160CB8" w:rsidP="00160CB8">
      <w:pPr>
        <w:spacing w:line="360" w:lineRule="auto"/>
        <w:rPr>
          <w:b/>
          <w:sz w:val="36"/>
          <w:szCs w:val="36"/>
        </w:rPr>
      </w:pPr>
    </w:p>
    <w:p w:rsidR="00160CB8" w:rsidRPr="00160CB8" w:rsidRDefault="00160CB8" w:rsidP="00160CB8">
      <w:pPr>
        <w:spacing w:line="360" w:lineRule="auto"/>
        <w:rPr>
          <w:sz w:val="36"/>
          <w:szCs w:val="36"/>
          <w:lang w:eastAsia="en-US" w:bidi="ar-SA"/>
        </w:rPr>
      </w:pPr>
      <w:r w:rsidRPr="00160CB8">
        <w:rPr>
          <w:sz w:val="36"/>
          <w:szCs w:val="36"/>
          <w:lang w:eastAsia="en-US" w:bidi="ar-SA"/>
        </w:rPr>
        <w:lastRenderedPageBreak/>
        <w:t>Sculptor, detective, stone carver and some time chef,</w:t>
      </w:r>
      <w:r>
        <w:rPr>
          <w:sz w:val="36"/>
          <w:szCs w:val="36"/>
          <w:lang w:eastAsia="en-US" w:bidi="ar-SA"/>
        </w:rPr>
        <w:t xml:space="preserve"> </w:t>
      </w:r>
      <w:r w:rsidRPr="00160CB8">
        <w:rPr>
          <w:sz w:val="36"/>
          <w:szCs w:val="36"/>
          <w:lang w:eastAsia="en-US" w:bidi="ar-SA"/>
        </w:rPr>
        <w:t xml:space="preserve">Iraqi-American artist </w:t>
      </w:r>
      <w:r w:rsidRPr="00160CB8">
        <w:rPr>
          <w:rFonts w:cs="Akkurat-Bold"/>
          <w:b/>
          <w:bCs/>
          <w:sz w:val="36"/>
          <w:szCs w:val="36"/>
          <w:lang w:eastAsia="en-US" w:bidi="ar-SA"/>
        </w:rPr>
        <w:t xml:space="preserve">Michael </w:t>
      </w:r>
      <w:proofErr w:type="spellStart"/>
      <w:r w:rsidRPr="00160CB8">
        <w:rPr>
          <w:rFonts w:cs="Akkurat-Bold"/>
          <w:b/>
          <w:bCs/>
          <w:sz w:val="36"/>
          <w:szCs w:val="36"/>
          <w:lang w:eastAsia="en-US" w:bidi="ar-SA"/>
        </w:rPr>
        <w:t>Rakowitz</w:t>
      </w:r>
      <w:proofErr w:type="spellEnd"/>
      <w:r w:rsidRPr="00160CB8">
        <w:rPr>
          <w:rFonts w:cs="Akkurat-Bold"/>
          <w:b/>
          <w:bCs/>
          <w:sz w:val="36"/>
          <w:szCs w:val="36"/>
          <w:lang w:eastAsia="en-US" w:bidi="ar-SA"/>
        </w:rPr>
        <w:t xml:space="preserve"> </w:t>
      </w:r>
      <w:r>
        <w:rPr>
          <w:sz w:val="36"/>
          <w:szCs w:val="36"/>
          <w:lang w:eastAsia="en-US" w:bidi="ar-SA"/>
        </w:rPr>
        <w:t xml:space="preserve">(b. 1973) lives </w:t>
      </w:r>
      <w:r w:rsidRPr="00160CB8">
        <w:rPr>
          <w:sz w:val="36"/>
          <w:szCs w:val="36"/>
          <w:lang w:eastAsia="en-US" w:bidi="ar-SA"/>
        </w:rPr>
        <w:t xml:space="preserve">and works in Chicago. </w:t>
      </w:r>
      <w:r>
        <w:rPr>
          <w:sz w:val="36"/>
          <w:szCs w:val="36"/>
          <w:lang w:eastAsia="en-US" w:bidi="ar-SA"/>
        </w:rPr>
        <w:t xml:space="preserve">He studied at Purchase College, </w:t>
      </w:r>
      <w:r w:rsidRPr="00160CB8">
        <w:rPr>
          <w:sz w:val="36"/>
          <w:szCs w:val="36"/>
          <w:lang w:eastAsia="en-US" w:bidi="ar-SA"/>
        </w:rPr>
        <w:t>SUNY, New York and</w:t>
      </w:r>
      <w:r>
        <w:rPr>
          <w:sz w:val="36"/>
          <w:szCs w:val="36"/>
          <w:lang w:eastAsia="en-US" w:bidi="ar-SA"/>
        </w:rPr>
        <w:t xml:space="preserve"> the Massachusetts Institute of </w:t>
      </w:r>
      <w:r w:rsidRPr="00160CB8">
        <w:rPr>
          <w:sz w:val="36"/>
          <w:szCs w:val="36"/>
          <w:lang w:eastAsia="en-US" w:bidi="ar-SA"/>
        </w:rPr>
        <w:t>Technology; and is curr</w:t>
      </w:r>
      <w:r w:rsidR="008E042B">
        <w:rPr>
          <w:sz w:val="36"/>
          <w:szCs w:val="36"/>
          <w:lang w:eastAsia="en-US" w:bidi="ar-SA"/>
        </w:rPr>
        <w:t xml:space="preserve">ently Professor at </w:t>
      </w:r>
      <w:proofErr w:type="spellStart"/>
      <w:r w:rsidR="008E042B">
        <w:rPr>
          <w:sz w:val="36"/>
          <w:szCs w:val="36"/>
          <w:lang w:eastAsia="en-US" w:bidi="ar-SA"/>
        </w:rPr>
        <w:t>Northwestern</w:t>
      </w:r>
      <w:proofErr w:type="spellEnd"/>
      <w:r w:rsidR="008E042B">
        <w:rPr>
          <w:sz w:val="36"/>
          <w:szCs w:val="36"/>
          <w:lang w:eastAsia="en-US" w:bidi="ar-SA"/>
        </w:rPr>
        <w:t xml:space="preserve"> </w:t>
      </w:r>
      <w:r w:rsidRPr="00160CB8">
        <w:rPr>
          <w:sz w:val="36"/>
          <w:szCs w:val="36"/>
          <w:lang w:eastAsia="en-US" w:bidi="ar-SA"/>
        </w:rPr>
        <w:t>University.</w:t>
      </w:r>
    </w:p>
    <w:p w:rsidR="00160CB8" w:rsidRPr="00160CB8" w:rsidRDefault="00160CB8" w:rsidP="00160CB8">
      <w:pPr>
        <w:spacing w:line="360" w:lineRule="auto"/>
        <w:rPr>
          <w:sz w:val="36"/>
          <w:szCs w:val="36"/>
          <w:lang w:eastAsia="en-US" w:bidi="ar-SA"/>
        </w:rPr>
      </w:pPr>
      <w:r w:rsidRPr="00160CB8">
        <w:rPr>
          <w:sz w:val="36"/>
          <w:szCs w:val="36"/>
          <w:lang w:eastAsia="en-US" w:bidi="ar-SA"/>
        </w:rPr>
        <w:t xml:space="preserve">He came to prominence in the 1990s with </w:t>
      </w:r>
      <w:proofErr w:type="spellStart"/>
      <w:r w:rsidRPr="00160CB8">
        <w:rPr>
          <w:rFonts w:cs="Akkurat-Italic"/>
          <w:i/>
          <w:iCs/>
          <w:sz w:val="36"/>
          <w:szCs w:val="36"/>
          <w:lang w:eastAsia="en-US" w:bidi="ar-SA"/>
        </w:rPr>
        <w:t>paraSITE</w:t>
      </w:r>
      <w:proofErr w:type="spellEnd"/>
      <w:r w:rsidRPr="00160CB8">
        <w:rPr>
          <w:rFonts w:cs="Akkurat-Italic"/>
          <w:i/>
          <w:iCs/>
          <w:sz w:val="36"/>
          <w:szCs w:val="36"/>
          <w:lang w:eastAsia="en-US" w:bidi="ar-SA"/>
        </w:rPr>
        <w:t xml:space="preserve"> </w:t>
      </w:r>
      <w:r>
        <w:rPr>
          <w:sz w:val="36"/>
          <w:szCs w:val="36"/>
          <w:lang w:eastAsia="en-US" w:bidi="ar-SA"/>
        </w:rPr>
        <w:t>–</w:t>
      </w:r>
      <w:r w:rsidRPr="00160CB8">
        <w:rPr>
          <w:sz w:val="36"/>
          <w:szCs w:val="36"/>
          <w:lang w:eastAsia="en-US" w:bidi="ar-SA"/>
        </w:rPr>
        <w:t>custom-built inflatab</w:t>
      </w:r>
      <w:r>
        <w:rPr>
          <w:sz w:val="36"/>
          <w:szCs w:val="36"/>
          <w:lang w:eastAsia="en-US" w:bidi="ar-SA"/>
        </w:rPr>
        <w:t xml:space="preserve">le shelters for homeless people </w:t>
      </w:r>
      <w:r w:rsidRPr="00160CB8">
        <w:rPr>
          <w:sz w:val="36"/>
          <w:szCs w:val="36"/>
          <w:lang w:eastAsia="en-US" w:bidi="ar-SA"/>
        </w:rPr>
        <w:t>made from garbage bags that plug in</w:t>
      </w:r>
      <w:r>
        <w:rPr>
          <w:sz w:val="36"/>
          <w:szCs w:val="36"/>
          <w:lang w:eastAsia="en-US" w:bidi="ar-SA"/>
        </w:rPr>
        <w:t xml:space="preserve">to buildings’ heating </w:t>
      </w:r>
      <w:r w:rsidRPr="00160CB8">
        <w:rPr>
          <w:sz w:val="36"/>
          <w:szCs w:val="36"/>
          <w:lang w:eastAsia="en-US" w:bidi="ar-SA"/>
        </w:rPr>
        <w:t>vents to create warm</w:t>
      </w:r>
      <w:r w:rsidR="008E042B">
        <w:rPr>
          <w:sz w:val="36"/>
          <w:szCs w:val="36"/>
          <w:lang w:eastAsia="en-US" w:bidi="ar-SA"/>
        </w:rPr>
        <w:t>th and space in winter. Another r</w:t>
      </w:r>
      <w:r w:rsidRPr="00160CB8">
        <w:rPr>
          <w:sz w:val="36"/>
          <w:szCs w:val="36"/>
          <w:lang w:eastAsia="en-US" w:bidi="ar-SA"/>
        </w:rPr>
        <w:t xml:space="preserve">enowned public work is </w:t>
      </w:r>
      <w:r w:rsidRPr="00160CB8">
        <w:rPr>
          <w:rFonts w:cs="Akkurat-Italic"/>
          <w:i/>
          <w:iCs/>
          <w:sz w:val="36"/>
          <w:szCs w:val="36"/>
          <w:lang w:eastAsia="en-US" w:bidi="ar-SA"/>
        </w:rPr>
        <w:t xml:space="preserve">Enemy Kitchen </w:t>
      </w:r>
      <w:r w:rsidR="008E042B">
        <w:rPr>
          <w:sz w:val="36"/>
          <w:szCs w:val="36"/>
          <w:lang w:eastAsia="en-US" w:bidi="ar-SA"/>
        </w:rPr>
        <w:t xml:space="preserve">presented in </w:t>
      </w:r>
      <w:r w:rsidRPr="00160CB8">
        <w:rPr>
          <w:sz w:val="36"/>
          <w:szCs w:val="36"/>
          <w:lang w:eastAsia="en-US" w:bidi="ar-SA"/>
        </w:rPr>
        <w:t xml:space="preserve">Chicago during the US </w:t>
      </w:r>
      <w:r>
        <w:rPr>
          <w:sz w:val="36"/>
          <w:szCs w:val="36"/>
          <w:lang w:eastAsia="en-US" w:bidi="ar-SA"/>
        </w:rPr>
        <w:t xml:space="preserve">Iraq offensive. This food truck </w:t>
      </w:r>
      <w:r w:rsidRPr="00160CB8">
        <w:rPr>
          <w:sz w:val="36"/>
          <w:szCs w:val="36"/>
          <w:lang w:eastAsia="en-US" w:bidi="ar-SA"/>
        </w:rPr>
        <w:t>served Baghdadi reci</w:t>
      </w:r>
      <w:r w:rsidR="008E042B">
        <w:rPr>
          <w:sz w:val="36"/>
          <w:szCs w:val="36"/>
          <w:lang w:eastAsia="en-US" w:bidi="ar-SA"/>
        </w:rPr>
        <w:t xml:space="preserve">pes prepared by Iraqi refugees, </w:t>
      </w:r>
      <w:r w:rsidRPr="00160CB8">
        <w:rPr>
          <w:sz w:val="36"/>
          <w:szCs w:val="36"/>
          <w:lang w:eastAsia="en-US" w:bidi="ar-SA"/>
        </w:rPr>
        <w:t>assisted by US veterans o</w:t>
      </w:r>
      <w:r w:rsidR="008E042B">
        <w:rPr>
          <w:sz w:val="36"/>
          <w:szCs w:val="36"/>
          <w:lang w:eastAsia="en-US" w:bidi="ar-SA"/>
        </w:rPr>
        <w:t xml:space="preserve">f the Iraq </w:t>
      </w:r>
      <w:r w:rsidRPr="00160CB8">
        <w:rPr>
          <w:sz w:val="36"/>
          <w:szCs w:val="36"/>
          <w:lang w:eastAsia="en-US" w:bidi="ar-SA"/>
        </w:rPr>
        <w:t>War.</w:t>
      </w:r>
    </w:p>
    <w:p w:rsidR="00160CB8" w:rsidRPr="00160CB8" w:rsidRDefault="00160CB8" w:rsidP="00160CB8">
      <w:pPr>
        <w:spacing w:line="360" w:lineRule="auto"/>
        <w:rPr>
          <w:sz w:val="36"/>
          <w:szCs w:val="36"/>
          <w:lang w:eastAsia="en-US" w:bidi="ar-SA"/>
        </w:rPr>
      </w:pPr>
      <w:r w:rsidRPr="00160CB8">
        <w:rPr>
          <w:sz w:val="36"/>
          <w:szCs w:val="36"/>
          <w:lang w:eastAsia="en-US" w:bidi="ar-SA"/>
        </w:rPr>
        <w:t>In this exhibition the a</w:t>
      </w:r>
      <w:r>
        <w:rPr>
          <w:sz w:val="36"/>
          <w:szCs w:val="36"/>
          <w:lang w:eastAsia="en-US" w:bidi="ar-SA"/>
        </w:rPr>
        <w:t xml:space="preserve">rtist draws on the histories of </w:t>
      </w:r>
      <w:r w:rsidRPr="00160CB8">
        <w:rPr>
          <w:sz w:val="36"/>
          <w:szCs w:val="36"/>
          <w:lang w:eastAsia="en-US" w:bidi="ar-SA"/>
        </w:rPr>
        <w:t>buildings and objects to create enthralling environments.</w:t>
      </w:r>
    </w:p>
    <w:p w:rsidR="00160CB8" w:rsidRDefault="00160CB8" w:rsidP="00160CB8">
      <w:pPr>
        <w:spacing w:line="360" w:lineRule="auto"/>
        <w:rPr>
          <w:b/>
          <w:sz w:val="36"/>
          <w:szCs w:val="36"/>
          <w:lang w:eastAsia="en-US" w:bidi="ar-SA"/>
        </w:rPr>
      </w:pPr>
      <w:r w:rsidRPr="00160CB8">
        <w:rPr>
          <w:b/>
          <w:sz w:val="36"/>
          <w:szCs w:val="36"/>
          <w:lang w:eastAsia="en-US" w:bidi="ar-SA"/>
        </w:rPr>
        <w:t>Continues on next page</w:t>
      </w:r>
    </w:p>
    <w:p w:rsidR="008E042B" w:rsidRPr="00160CB8" w:rsidRDefault="008E042B" w:rsidP="00160CB8">
      <w:pPr>
        <w:spacing w:line="360" w:lineRule="auto"/>
        <w:rPr>
          <w:b/>
          <w:sz w:val="36"/>
          <w:szCs w:val="36"/>
          <w:lang w:eastAsia="en-US" w:bidi="ar-SA"/>
        </w:rPr>
      </w:pPr>
    </w:p>
    <w:p w:rsidR="00160CB8" w:rsidRDefault="00160CB8" w:rsidP="00160CB8">
      <w:pPr>
        <w:spacing w:line="360" w:lineRule="auto"/>
        <w:rPr>
          <w:sz w:val="36"/>
          <w:szCs w:val="36"/>
          <w:lang w:eastAsia="en-US" w:bidi="ar-SA"/>
        </w:rPr>
      </w:pPr>
      <w:r w:rsidRPr="00160CB8">
        <w:rPr>
          <w:sz w:val="36"/>
          <w:szCs w:val="36"/>
          <w:lang w:eastAsia="en-US" w:bidi="ar-SA"/>
        </w:rPr>
        <w:lastRenderedPageBreak/>
        <w:t>Through eight install</w:t>
      </w:r>
      <w:r>
        <w:rPr>
          <w:sz w:val="36"/>
          <w:szCs w:val="36"/>
          <w:lang w:eastAsia="en-US" w:bidi="ar-SA"/>
        </w:rPr>
        <w:t xml:space="preserve">ations made over two decades he </w:t>
      </w:r>
      <w:r w:rsidRPr="00160CB8">
        <w:rPr>
          <w:sz w:val="36"/>
          <w:szCs w:val="36"/>
          <w:lang w:eastAsia="en-US" w:bidi="ar-SA"/>
        </w:rPr>
        <w:t>moves from mid century</w:t>
      </w:r>
      <w:r>
        <w:rPr>
          <w:sz w:val="36"/>
          <w:szCs w:val="36"/>
          <w:lang w:eastAsia="en-US" w:bidi="ar-SA"/>
        </w:rPr>
        <w:t xml:space="preserve"> America to post war Iraq; from </w:t>
      </w:r>
      <w:r w:rsidRPr="00160CB8">
        <w:rPr>
          <w:sz w:val="36"/>
          <w:szCs w:val="36"/>
          <w:lang w:eastAsia="en-US" w:bidi="ar-SA"/>
        </w:rPr>
        <w:t>turn of the century Is</w:t>
      </w:r>
      <w:r>
        <w:rPr>
          <w:sz w:val="36"/>
          <w:szCs w:val="36"/>
          <w:lang w:eastAsia="en-US" w:bidi="ar-SA"/>
        </w:rPr>
        <w:t xml:space="preserve">tanbul to post Soviet Budapest. </w:t>
      </w:r>
      <w:r w:rsidRPr="00160CB8">
        <w:rPr>
          <w:sz w:val="36"/>
          <w:szCs w:val="36"/>
          <w:lang w:eastAsia="en-US" w:bidi="ar-SA"/>
        </w:rPr>
        <w:t>A consummate storyt</w:t>
      </w:r>
      <w:r>
        <w:rPr>
          <w:sz w:val="36"/>
          <w:szCs w:val="36"/>
          <w:lang w:eastAsia="en-US" w:bidi="ar-SA"/>
        </w:rPr>
        <w:t xml:space="preserve">eller, Michael </w:t>
      </w:r>
      <w:proofErr w:type="spellStart"/>
      <w:r>
        <w:rPr>
          <w:sz w:val="36"/>
          <w:szCs w:val="36"/>
          <w:lang w:eastAsia="en-US" w:bidi="ar-SA"/>
        </w:rPr>
        <w:t>Rakowitz</w:t>
      </w:r>
      <w:proofErr w:type="spellEnd"/>
      <w:r>
        <w:rPr>
          <w:sz w:val="36"/>
          <w:szCs w:val="36"/>
          <w:lang w:eastAsia="en-US" w:bidi="ar-SA"/>
        </w:rPr>
        <w:t xml:space="preserve"> reveals </w:t>
      </w:r>
      <w:r w:rsidRPr="00160CB8">
        <w:rPr>
          <w:sz w:val="36"/>
          <w:szCs w:val="36"/>
          <w:lang w:eastAsia="en-US" w:bidi="ar-SA"/>
        </w:rPr>
        <w:t>what architecture and art</w:t>
      </w:r>
      <w:r>
        <w:rPr>
          <w:sz w:val="36"/>
          <w:szCs w:val="36"/>
          <w:lang w:eastAsia="en-US" w:bidi="ar-SA"/>
        </w:rPr>
        <w:t xml:space="preserve">efacts tell us about suppressed </w:t>
      </w:r>
      <w:r w:rsidRPr="00160CB8">
        <w:rPr>
          <w:sz w:val="36"/>
          <w:szCs w:val="36"/>
          <w:lang w:eastAsia="en-US" w:bidi="ar-SA"/>
        </w:rPr>
        <w:t>histories. His work explor</w:t>
      </w:r>
      <w:r>
        <w:rPr>
          <w:sz w:val="36"/>
          <w:szCs w:val="36"/>
          <w:lang w:eastAsia="en-US" w:bidi="ar-SA"/>
        </w:rPr>
        <w:t xml:space="preserve">es the aspirations and failures </w:t>
      </w:r>
      <w:r w:rsidRPr="00160CB8">
        <w:rPr>
          <w:sz w:val="36"/>
          <w:szCs w:val="36"/>
          <w:lang w:eastAsia="en-US" w:bidi="ar-SA"/>
        </w:rPr>
        <w:t>of modernity and its legacies of conflict and exile. It</w:t>
      </w:r>
      <w:r>
        <w:rPr>
          <w:sz w:val="36"/>
          <w:szCs w:val="36"/>
          <w:lang w:eastAsia="en-US" w:bidi="ar-SA"/>
        </w:rPr>
        <w:t xml:space="preserve"> </w:t>
      </w:r>
      <w:r w:rsidRPr="00160CB8">
        <w:rPr>
          <w:sz w:val="36"/>
          <w:szCs w:val="36"/>
          <w:lang w:eastAsia="en-US" w:bidi="ar-SA"/>
        </w:rPr>
        <w:t xml:space="preserve">also delights in the </w:t>
      </w:r>
      <w:r>
        <w:rPr>
          <w:sz w:val="36"/>
          <w:szCs w:val="36"/>
          <w:lang w:eastAsia="en-US" w:bidi="ar-SA"/>
        </w:rPr>
        <w:t xml:space="preserve">accidental, comedic and hopeful </w:t>
      </w:r>
      <w:r w:rsidRPr="00160CB8">
        <w:rPr>
          <w:sz w:val="36"/>
          <w:szCs w:val="36"/>
          <w:lang w:eastAsia="en-US" w:bidi="ar-SA"/>
        </w:rPr>
        <w:t>strategies that communities in extremis adopt to survive.</w:t>
      </w:r>
    </w:p>
    <w:p w:rsidR="008E042B" w:rsidRDefault="008E042B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160CB8">
      <w:pPr>
        <w:spacing w:line="360" w:lineRule="auto"/>
        <w:rPr>
          <w:sz w:val="36"/>
          <w:szCs w:val="36"/>
          <w:lang w:eastAsia="en-US" w:bidi="ar-SA"/>
        </w:rPr>
      </w:pPr>
    </w:p>
    <w:p w:rsidR="008E042B" w:rsidRPr="008E042B" w:rsidRDefault="008E042B" w:rsidP="008E042B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8E042B">
        <w:rPr>
          <w:b/>
          <w:bCs/>
          <w:sz w:val="36"/>
          <w:szCs w:val="36"/>
          <w:lang w:eastAsia="en-US" w:bidi="ar-SA"/>
        </w:rPr>
        <w:lastRenderedPageBreak/>
        <w:t>Dull Roar</w:t>
      </w:r>
    </w:p>
    <w:p w:rsidR="008E042B" w:rsidRPr="008E042B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>2005</w:t>
      </w:r>
    </w:p>
    <w:p w:rsidR="008E042B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>Wood, inflatable vinyl structure, plastic, motors, pencil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on vellum drawings</w:t>
      </w:r>
    </w:p>
    <w:p w:rsidR="00801D68" w:rsidRPr="008E042B" w:rsidRDefault="00801D68" w:rsidP="008E042B">
      <w:pPr>
        <w:spacing w:line="360" w:lineRule="auto"/>
        <w:rPr>
          <w:sz w:val="36"/>
          <w:szCs w:val="36"/>
          <w:lang w:eastAsia="en-US" w:bidi="ar-SA"/>
        </w:rPr>
      </w:pPr>
    </w:p>
    <w:p w:rsidR="008E042B" w:rsidRPr="008E042B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>While studying public art in the Department of</w:t>
      </w:r>
    </w:p>
    <w:p w:rsidR="008E042B" w:rsidRPr="008E042B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 xml:space="preserve">Architecture at MIT, Michael </w:t>
      </w:r>
      <w:proofErr w:type="spellStart"/>
      <w:r w:rsidRPr="008E042B">
        <w:rPr>
          <w:sz w:val="36"/>
          <w:szCs w:val="36"/>
          <w:lang w:eastAsia="en-US" w:bidi="ar-SA"/>
        </w:rPr>
        <w:t>Rakowitz</w:t>
      </w:r>
      <w:proofErr w:type="spellEnd"/>
      <w:r w:rsidRPr="008E042B">
        <w:rPr>
          <w:sz w:val="36"/>
          <w:szCs w:val="36"/>
          <w:lang w:eastAsia="en-US" w:bidi="ar-SA"/>
        </w:rPr>
        <w:t xml:space="preserve"> recalls that the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Pruitt-</w:t>
      </w:r>
      <w:proofErr w:type="spellStart"/>
      <w:r w:rsidRPr="008E042B">
        <w:rPr>
          <w:sz w:val="36"/>
          <w:szCs w:val="36"/>
          <w:lang w:eastAsia="en-US" w:bidi="ar-SA"/>
        </w:rPr>
        <w:t>Igoe</w:t>
      </w:r>
      <w:proofErr w:type="spellEnd"/>
      <w:r w:rsidRPr="008E042B">
        <w:rPr>
          <w:sz w:val="36"/>
          <w:szCs w:val="36"/>
          <w:lang w:eastAsia="en-US" w:bidi="ar-SA"/>
        </w:rPr>
        <w:t xml:space="preserve"> housing estate in St. Louis, Missouri was cited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as an example of Modernism’s failures. It was designed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by Minoru Yamasaki in 1954 to provide decent housing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for all, with access to greenery and sunlight. Despite</w:t>
      </w:r>
    </w:p>
    <w:p w:rsidR="008E042B" w:rsidRPr="008E042B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>its democratic intentions African American and white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residents were housed separately. In 1955 a Federal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 xml:space="preserve">District Court </w:t>
      </w:r>
      <w:r w:rsidR="00801D68">
        <w:rPr>
          <w:sz w:val="36"/>
          <w:szCs w:val="36"/>
          <w:lang w:eastAsia="en-US" w:bidi="ar-SA"/>
        </w:rPr>
        <w:t xml:space="preserve">ordered its </w:t>
      </w:r>
      <w:r w:rsidRPr="008E042B">
        <w:rPr>
          <w:sz w:val="36"/>
          <w:szCs w:val="36"/>
          <w:lang w:eastAsia="en-US" w:bidi="ar-SA"/>
        </w:rPr>
        <w:t>desegregation, but the buildings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remained largely occupied by African American residents,</w:t>
      </w:r>
    </w:p>
    <w:p w:rsidR="00801D68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>as whites declined to live with their black neighbours.</w:t>
      </w:r>
      <w:r w:rsidR="00801D68">
        <w:rPr>
          <w:sz w:val="36"/>
          <w:szCs w:val="36"/>
          <w:lang w:eastAsia="en-US" w:bidi="ar-SA"/>
        </w:rPr>
        <w:t xml:space="preserve"> </w:t>
      </w:r>
    </w:p>
    <w:p w:rsidR="00801D68" w:rsidRDefault="00801D68" w:rsidP="008E042B">
      <w:pPr>
        <w:spacing w:line="360" w:lineRule="auto"/>
        <w:rPr>
          <w:sz w:val="36"/>
          <w:szCs w:val="36"/>
          <w:lang w:eastAsia="en-US" w:bidi="ar-SA"/>
        </w:rPr>
      </w:pPr>
    </w:p>
    <w:p w:rsidR="00801D68" w:rsidRPr="00801D68" w:rsidRDefault="00801D68" w:rsidP="008E042B">
      <w:pPr>
        <w:spacing w:line="360" w:lineRule="auto"/>
        <w:rPr>
          <w:b/>
          <w:sz w:val="36"/>
          <w:szCs w:val="36"/>
          <w:lang w:eastAsia="en-US" w:bidi="ar-SA"/>
        </w:rPr>
      </w:pPr>
      <w:r w:rsidRPr="00801D68">
        <w:rPr>
          <w:b/>
          <w:sz w:val="36"/>
          <w:szCs w:val="36"/>
          <w:lang w:eastAsia="en-US" w:bidi="ar-SA"/>
        </w:rPr>
        <w:t>Continues on next page</w:t>
      </w:r>
    </w:p>
    <w:p w:rsidR="00801D68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lastRenderedPageBreak/>
        <w:t>Due to lack of public investment the blocks became rundown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 xml:space="preserve">and the site of social unrest. </w:t>
      </w:r>
    </w:p>
    <w:p w:rsidR="008E042B" w:rsidRPr="008E042B" w:rsidRDefault="008E042B" w:rsidP="008E042B">
      <w:pPr>
        <w:spacing w:line="360" w:lineRule="auto"/>
        <w:rPr>
          <w:sz w:val="36"/>
          <w:szCs w:val="36"/>
          <w:lang w:eastAsia="en-US" w:bidi="ar-SA"/>
        </w:rPr>
      </w:pPr>
      <w:r w:rsidRPr="008E042B">
        <w:rPr>
          <w:sz w:val="36"/>
          <w:szCs w:val="36"/>
          <w:lang w:eastAsia="en-US" w:bidi="ar-SA"/>
        </w:rPr>
        <w:t>In 1972 the estate was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dynamited and the rubble served as landfill for luxury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homes in the suburb of Ladue, Missouri.</w:t>
      </w:r>
    </w:p>
    <w:p w:rsidR="008E042B" w:rsidRDefault="008E042B" w:rsidP="00801D68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8E042B">
        <w:rPr>
          <w:sz w:val="36"/>
          <w:szCs w:val="36"/>
          <w:lang w:eastAsia="en-US" w:bidi="ar-SA"/>
        </w:rPr>
        <w:t>Rakowitz’s</w:t>
      </w:r>
      <w:proofErr w:type="spellEnd"/>
      <w:r w:rsidRPr="008E042B">
        <w:rPr>
          <w:sz w:val="36"/>
          <w:szCs w:val="36"/>
          <w:lang w:eastAsia="en-US" w:bidi="ar-SA"/>
        </w:rPr>
        <w:t xml:space="preserve"> tower inflates and deflates mirroring the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socially utopian ambitions of the Modernist project and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its apparently inevitable failure. His drawings explore the</w:t>
      </w:r>
      <w:r w:rsidR="00801D68">
        <w:rPr>
          <w:sz w:val="36"/>
          <w:szCs w:val="36"/>
          <w:lang w:eastAsia="en-US" w:bidi="ar-SA"/>
        </w:rPr>
        <w:t xml:space="preserve"> </w:t>
      </w:r>
      <w:proofErr w:type="spellStart"/>
      <w:r w:rsidRPr="008E042B">
        <w:rPr>
          <w:sz w:val="36"/>
          <w:szCs w:val="36"/>
          <w:lang w:eastAsia="en-US" w:bidi="ar-SA"/>
        </w:rPr>
        <w:t>sociopolitical</w:t>
      </w:r>
      <w:proofErr w:type="spellEnd"/>
      <w:r w:rsidRPr="008E042B">
        <w:rPr>
          <w:sz w:val="36"/>
          <w:szCs w:val="36"/>
          <w:lang w:eastAsia="en-US" w:bidi="ar-SA"/>
        </w:rPr>
        <w:t xml:space="preserve"> and economic contexts that typically lead to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its demise. The artist nonetheless remains committed to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the potential of visionary buildings: ‘Their residual ideas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exist as pragmatic metaphors, statements demanding</w:t>
      </w:r>
      <w:r w:rsidR="00801D68">
        <w:rPr>
          <w:sz w:val="36"/>
          <w:szCs w:val="36"/>
          <w:lang w:eastAsia="en-US" w:bidi="ar-SA"/>
        </w:rPr>
        <w:t xml:space="preserve"> </w:t>
      </w:r>
      <w:r w:rsidRPr="008E042B">
        <w:rPr>
          <w:sz w:val="36"/>
          <w:szCs w:val="36"/>
          <w:lang w:eastAsia="en-US" w:bidi="ar-SA"/>
        </w:rPr>
        <w:t>a culture capable of enabling their existence, poetic</w:t>
      </w:r>
      <w:r w:rsidR="00801D68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critiques of reality’.</w:t>
      </w: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Pr="00801D68" w:rsidRDefault="00801D68" w:rsidP="00801D68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801D68">
        <w:rPr>
          <w:b/>
          <w:bCs/>
          <w:sz w:val="36"/>
          <w:szCs w:val="36"/>
          <w:lang w:eastAsia="en-US" w:bidi="ar-SA"/>
        </w:rPr>
        <w:lastRenderedPageBreak/>
        <w:t>White man got no dreaming</w:t>
      </w:r>
    </w:p>
    <w:p w:rsidR="00801D68" w:rsidRP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2008</w:t>
      </w:r>
    </w:p>
    <w:p w:rsidR="00801D68" w:rsidRP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 xml:space="preserve">Demolished aboriginal houses, wires, copper pipe, </w:t>
      </w:r>
      <w:proofErr w:type="spellStart"/>
      <w:r w:rsidRPr="00801D68">
        <w:rPr>
          <w:sz w:val="36"/>
          <w:szCs w:val="36"/>
          <w:lang w:eastAsia="en-US" w:bidi="ar-SA"/>
        </w:rPr>
        <w:t>wood;pencil</w:t>
      </w:r>
      <w:proofErr w:type="spellEnd"/>
      <w:r w:rsidRPr="00801D68">
        <w:rPr>
          <w:sz w:val="36"/>
          <w:szCs w:val="36"/>
          <w:lang w:eastAsia="en-US" w:bidi="ar-SA"/>
        </w:rPr>
        <w:t xml:space="preserve"> on vellum drawings</w:t>
      </w:r>
    </w:p>
    <w:p w:rsid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801D68" w:rsidRP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This work was created for the 2008 Sydney Biennale, in</w:t>
      </w:r>
      <w:r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collaboration with the Aboriginal community who live in</w:t>
      </w:r>
      <w:r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a neighbourhood of Sydney known as The Block. Together</w:t>
      </w:r>
      <w:r w:rsidR="007647EF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 xml:space="preserve">they remade </w:t>
      </w:r>
      <w:r w:rsidR="007647EF">
        <w:rPr>
          <w:i/>
          <w:iCs/>
          <w:sz w:val="36"/>
          <w:szCs w:val="36"/>
          <w:lang w:eastAsia="en-US" w:bidi="ar-SA"/>
        </w:rPr>
        <w:t xml:space="preserve">The Monument to the Third </w:t>
      </w:r>
      <w:r w:rsidRPr="00801D68">
        <w:rPr>
          <w:i/>
          <w:iCs/>
          <w:sz w:val="36"/>
          <w:szCs w:val="36"/>
          <w:lang w:eastAsia="en-US" w:bidi="ar-SA"/>
        </w:rPr>
        <w:t>International</w:t>
      </w:r>
      <w:r w:rsidRPr="00801D68">
        <w:rPr>
          <w:sz w:val="36"/>
          <w:szCs w:val="36"/>
          <w:lang w:eastAsia="en-US" w:bidi="ar-SA"/>
        </w:rPr>
        <w:t>,</w:t>
      </w:r>
      <w:r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 xml:space="preserve">designed in 1919 by Russian artist Vladimir </w:t>
      </w:r>
      <w:proofErr w:type="spellStart"/>
      <w:r w:rsidRPr="00801D68">
        <w:rPr>
          <w:sz w:val="36"/>
          <w:szCs w:val="36"/>
          <w:lang w:eastAsia="en-US" w:bidi="ar-SA"/>
        </w:rPr>
        <w:t>Tatlin</w:t>
      </w:r>
      <w:proofErr w:type="spellEnd"/>
      <w:r w:rsidRPr="00801D68">
        <w:rPr>
          <w:sz w:val="36"/>
          <w:szCs w:val="36"/>
          <w:lang w:eastAsia="en-US" w:bidi="ar-SA"/>
        </w:rPr>
        <w:t xml:space="preserve"> (1885–1953), from the wood, metal and cable of their own</w:t>
      </w:r>
      <w:r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 xml:space="preserve">homes. </w:t>
      </w:r>
      <w:proofErr w:type="spellStart"/>
      <w:r w:rsidRPr="00801D68">
        <w:rPr>
          <w:sz w:val="36"/>
          <w:szCs w:val="36"/>
          <w:lang w:eastAsia="en-US" w:bidi="ar-SA"/>
        </w:rPr>
        <w:t>Tatlin’s</w:t>
      </w:r>
      <w:proofErr w:type="spellEnd"/>
      <w:r w:rsidRPr="00801D68">
        <w:rPr>
          <w:sz w:val="36"/>
          <w:szCs w:val="36"/>
          <w:lang w:eastAsia="en-US" w:bidi="ar-SA"/>
        </w:rPr>
        <w:t xml:space="preserve"> model tower, which was never realised,</w:t>
      </w:r>
      <w:r w:rsidR="009938B1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is a symbol of utopianism.</w:t>
      </w:r>
    </w:p>
    <w:p w:rsidR="00801D68" w:rsidRP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The Block neighbourhood was acquired by the</w:t>
      </w:r>
    </w:p>
    <w:p w:rsidR="00801D68" w:rsidRP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Aboriginal Housing Company in 1972 to provide</w:t>
      </w:r>
    </w:p>
    <w:p w:rsidR="006B4D46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 xml:space="preserve">affordable housing for their community. </w:t>
      </w:r>
    </w:p>
    <w:p w:rsidR="006B4D46" w:rsidRDefault="006B4D46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801D68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801D68">
      <w:pPr>
        <w:spacing w:line="360" w:lineRule="auto"/>
        <w:rPr>
          <w:b/>
          <w:sz w:val="36"/>
          <w:szCs w:val="36"/>
          <w:lang w:eastAsia="en-US" w:bidi="ar-SA"/>
        </w:rPr>
      </w:pPr>
      <w:r w:rsidRPr="006B4D46">
        <w:rPr>
          <w:b/>
          <w:sz w:val="36"/>
          <w:szCs w:val="36"/>
          <w:lang w:eastAsia="en-US" w:bidi="ar-SA"/>
        </w:rPr>
        <w:t>Continues on next page</w:t>
      </w:r>
    </w:p>
    <w:p w:rsidR="00801D68" w:rsidRPr="006B4D46" w:rsidRDefault="00801D68" w:rsidP="00801D68">
      <w:pPr>
        <w:spacing w:line="360" w:lineRule="auto"/>
        <w:rPr>
          <w:b/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lastRenderedPageBreak/>
        <w:t>However in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the 2000s the local government saw its development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potential as real estate and allowed its housing stock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and infrastructure to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deteriorate.</w:t>
      </w:r>
    </w:p>
    <w:p w:rsidR="00801D68" w:rsidRPr="00801D68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The artist proposed building the tower as a call to</w:t>
      </w:r>
    </w:p>
    <w:p w:rsidR="00801D68" w:rsidRPr="006B4D46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action. Crowned by the Aboriginal flag it links visionary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Soviet architecture with the Aboriginal concept of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Dreamtime – a creation myth explaining the origin of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 xml:space="preserve">the world. They also fulfil </w:t>
      </w:r>
      <w:proofErr w:type="spellStart"/>
      <w:r w:rsidRPr="00801D68">
        <w:rPr>
          <w:sz w:val="36"/>
          <w:szCs w:val="36"/>
          <w:lang w:eastAsia="en-US" w:bidi="ar-SA"/>
        </w:rPr>
        <w:t>Tatlin’s</w:t>
      </w:r>
      <w:proofErr w:type="spellEnd"/>
      <w:r w:rsidRPr="00801D68">
        <w:rPr>
          <w:sz w:val="36"/>
          <w:szCs w:val="36"/>
          <w:lang w:eastAsia="en-US" w:bidi="ar-SA"/>
        </w:rPr>
        <w:t xml:space="preserve"> intention of making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his Monument a broadcast tower by transmitting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 xml:space="preserve">Koori Radio, a local Aboriginal station. </w:t>
      </w:r>
      <w:proofErr w:type="spellStart"/>
      <w:r w:rsidRPr="00801D68">
        <w:rPr>
          <w:sz w:val="36"/>
          <w:szCs w:val="36"/>
          <w:lang w:eastAsia="en-US" w:bidi="ar-SA"/>
        </w:rPr>
        <w:t>Rakowitz</w:t>
      </w:r>
      <w:proofErr w:type="spellEnd"/>
      <w:r w:rsidRPr="00801D68">
        <w:rPr>
          <w:sz w:val="36"/>
          <w:szCs w:val="36"/>
          <w:lang w:eastAsia="en-US" w:bidi="ar-SA"/>
        </w:rPr>
        <w:t xml:space="preserve"> also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references the work of Soviet Constructivist Gustav</w:t>
      </w:r>
      <w:r w:rsidR="006B4D46">
        <w:rPr>
          <w:sz w:val="36"/>
          <w:szCs w:val="36"/>
          <w:lang w:eastAsia="en-US" w:bidi="ar-SA"/>
        </w:rPr>
        <w:t xml:space="preserve"> </w:t>
      </w:r>
      <w:proofErr w:type="spellStart"/>
      <w:r w:rsidRPr="00801D68">
        <w:rPr>
          <w:sz w:val="36"/>
          <w:szCs w:val="36"/>
          <w:lang w:eastAsia="en-US" w:bidi="ar-SA"/>
        </w:rPr>
        <w:t>Klucis</w:t>
      </w:r>
      <w:proofErr w:type="spellEnd"/>
      <w:r w:rsidRPr="00801D68">
        <w:rPr>
          <w:sz w:val="36"/>
          <w:szCs w:val="36"/>
          <w:lang w:eastAsia="en-US" w:bidi="ar-SA"/>
        </w:rPr>
        <w:t xml:space="preserve"> (1895 – 1938), who designed the </w:t>
      </w:r>
      <w:r w:rsidRPr="00801D68">
        <w:rPr>
          <w:i/>
          <w:iCs/>
          <w:sz w:val="36"/>
          <w:szCs w:val="36"/>
          <w:lang w:eastAsia="en-US" w:bidi="ar-SA"/>
        </w:rPr>
        <w:t>Radio Orator</w:t>
      </w:r>
    </w:p>
    <w:p w:rsidR="006B4D46" w:rsidRDefault="00801D68" w:rsidP="00801D68">
      <w:pPr>
        <w:spacing w:line="360" w:lineRule="auto"/>
        <w:rPr>
          <w:sz w:val="36"/>
          <w:szCs w:val="36"/>
          <w:lang w:eastAsia="en-US" w:bidi="ar-SA"/>
        </w:rPr>
      </w:pPr>
      <w:r w:rsidRPr="00801D68">
        <w:rPr>
          <w:sz w:val="36"/>
          <w:szCs w:val="36"/>
          <w:lang w:eastAsia="en-US" w:bidi="ar-SA"/>
        </w:rPr>
        <w:t>to broadcast news of revolution from a structure that</w:t>
      </w:r>
      <w:r w:rsidR="006B4D46">
        <w:rPr>
          <w:sz w:val="36"/>
          <w:szCs w:val="36"/>
          <w:lang w:eastAsia="en-US" w:bidi="ar-SA"/>
        </w:rPr>
        <w:t xml:space="preserve"> </w:t>
      </w:r>
      <w:r w:rsidRPr="00801D68">
        <w:rPr>
          <w:sz w:val="36"/>
          <w:szCs w:val="36"/>
          <w:lang w:eastAsia="en-US" w:bidi="ar-SA"/>
        </w:rPr>
        <w:t>could</w:t>
      </w:r>
      <w:r w:rsidR="006B4D46">
        <w:rPr>
          <w:sz w:val="36"/>
          <w:szCs w:val="36"/>
          <w:lang w:eastAsia="en-US" w:bidi="ar-SA"/>
        </w:rPr>
        <w:t xml:space="preserve"> be mo</w:t>
      </w:r>
      <w:r w:rsidR="009938B1">
        <w:rPr>
          <w:sz w:val="36"/>
          <w:szCs w:val="36"/>
          <w:lang w:eastAsia="en-US" w:bidi="ar-SA"/>
        </w:rPr>
        <w:t xml:space="preserve">ved around the streets of </w:t>
      </w:r>
      <w:r w:rsidRPr="00801D68">
        <w:rPr>
          <w:sz w:val="36"/>
          <w:szCs w:val="36"/>
          <w:lang w:eastAsia="en-US" w:bidi="ar-SA"/>
        </w:rPr>
        <w:t>Moscow.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 xml:space="preserve">Through four drawings </w:t>
      </w:r>
      <w:proofErr w:type="spellStart"/>
      <w:r w:rsidRPr="006B4D46">
        <w:rPr>
          <w:sz w:val="36"/>
          <w:szCs w:val="36"/>
          <w:lang w:eastAsia="en-US" w:bidi="ar-SA"/>
        </w:rPr>
        <w:t>Rakowitz</w:t>
      </w:r>
      <w:proofErr w:type="spellEnd"/>
      <w:r w:rsidRPr="006B4D46">
        <w:rPr>
          <w:sz w:val="36"/>
          <w:szCs w:val="36"/>
          <w:lang w:eastAsia="en-US" w:bidi="ar-SA"/>
        </w:rPr>
        <w:t xml:space="preserve"> recounts the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 xml:space="preserve">community’s stories, the history of </w:t>
      </w:r>
      <w:proofErr w:type="spellStart"/>
      <w:r w:rsidRPr="006B4D46">
        <w:rPr>
          <w:sz w:val="36"/>
          <w:szCs w:val="36"/>
          <w:lang w:eastAsia="en-US" w:bidi="ar-SA"/>
        </w:rPr>
        <w:t>Tatlin’s</w:t>
      </w:r>
      <w:proofErr w:type="spellEnd"/>
      <w:r w:rsidRPr="006B4D46">
        <w:rPr>
          <w:sz w:val="36"/>
          <w:szCs w:val="36"/>
          <w:lang w:eastAsia="en-US" w:bidi="ar-SA"/>
        </w:rPr>
        <w:t xml:space="preserve"> tower, and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how it relates to the social structure of the Aboriginal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neighbourhood of The Block.</w:t>
      </w:r>
    </w:p>
    <w:p w:rsidR="006B4D46" w:rsidRPr="006B4D46" w:rsidRDefault="006B4D46" w:rsidP="006B4D46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6B4D46">
        <w:rPr>
          <w:b/>
          <w:bCs/>
          <w:sz w:val="36"/>
          <w:szCs w:val="36"/>
          <w:lang w:eastAsia="en-US" w:bidi="ar-SA"/>
        </w:rPr>
        <w:lastRenderedPageBreak/>
        <w:t>What dust will rise?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2012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6B4D46">
        <w:rPr>
          <w:sz w:val="36"/>
          <w:szCs w:val="36"/>
          <w:lang w:eastAsia="en-US" w:bidi="ar-SA"/>
        </w:rPr>
        <w:t>Bamiyan</w:t>
      </w:r>
      <w:proofErr w:type="spellEnd"/>
      <w:r w:rsidRPr="006B4D46">
        <w:rPr>
          <w:sz w:val="36"/>
          <w:szCs w:val="36"/>
          <w:lang w:eastAsia="en-US" w:bidi="ar-SA"/>
        </w:rPr>
        <w:t xml:space="preserve"> travertine, gla</w:t>
      </w:r>
      <w:r>
        <w:rPr>
          <w:sz w:val="36"/>
          <w:szCs w:val="36"/>
          <w:lang w:eastAsia="en-US" w:bidi="ar-SA"/>
        </w:rPr>
        <w:t xml:space="preserve">ss, vitrines, bullets, shrapnel, </w:t>
      </w:r>
      <w:r w:rsidRPr="006B4D46">
        <w:rPr>
          <w:sz w:val="36"/>
          <w:szCs w:val="36"/>
          <w:lang w:eastAsia="en-US" w:bidi="ar-SA"/>
        </w:rPr>
        <w:t xml:space="preserve">meteorites, Libyan desert glass, </w:t>
      </w:r>
      <w:proofErr w:type="spellStart"/>
      <w:r w:rsidRPr="006B4D46">
        <w:rPr>
          <w:sz w:val="36"/>
          <w:szCs w:val="36"/>
          <w:lang w:eastAsia="en-US" w:bidi="ar-SA"/>
        </w:rPr>
        <w:t>trinitite</w:t>
      </w:r>
      <w:proofErr w:type="spellEnd"/>
      <w:r w:rsidRPr="006B4D46">
        <w:rPr>
          <w:sz w:val="36"/>
          <w:szCs w:val="36"/>
          <w:lang w:eastAsia="en-US" w:bidi="ar-SA"/>
        </w:rPr>
        <w:t>, fragments</w:t>
      </w:r>
      <w:r>
        <w:rPr>
          <w:sz w:val="36"/>
          <w:szCs w:val="36"/>
          <w:lang w:eastAsia="en-US" w:bidi="ar-SA"/>
        </w:rPr>
        <w:t xml:space="preserve">, </w:t>
      </w:r>
      <w:r w:rsidRPr="006B4D46">
        <w:rPr>
          <w:sz w:val="36"/>
          <w:szCs w:val="36"/>
          <w:lang w:eastAsia="en-US" w:bidi="ar-SA"/>
        </w:rPr>
        <w:t>damaged and unbound Iraqi Jewish prayer books</w:t>
      </w:r>
      <w:r>
        <w:rPr>
          <w:sz w:val="36"/>
          <w:szCs w:val="36"/>
          <w:lang w:eastAsia="en-US" w:bidi="ar-SA"/>
        </w:rPr>
        <w:t xml:space="preserve"> 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6B4D46">
        <w:rPr>
          <w:sz w:val="36"/>
          <w:szCs w:val="36"/>
          <w:lang w:eastAsia="en-US" w:bidi="ar-SA"/>
        </w:rPr>
        <w:t>Rakowitz</w:t>
      </w:r>
      <w:proofErr w:type="spellEnd"/>
      <w:r w:rsidRPr="006B4D46">
        <w:rPr>
          <w:sz w:val="36"/>
          <w:szCs w:val="36"/>
          <w:lang w:eastAsia="en-US" w:bidi="ar-SA"/>
        </w:rPr>
        <w:t xml:space="preserve"> created a site-specific work for the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international exhibition </w:t>
      </w:r>
      <w:proofErr w:type="spellStart"/>
      <w:r w:rsidRPr="006B4D46">
        <w:rPr>
          <w:sz w:val="36"/>
          <w:szCs w:val="36"/>
          <w:lang w:eastAsia="en-US" w:bidi="ar-SA"/>
        </w:rPr>
        <w:t>dOCUMENTA</w:t>
      </w:r>
      <w:proofErr w:type="spellEnd"/>
      <w:r w:rsidRPr="006B4D46">
        <w:rPr>
          <w:sz w:val="36"/>
          <w:szCs w:val="36"/>
          <w:lang w:eastAsia="en-US" w:bidi="ar-SA"/>
        </w:rPr>
        <w:t xml:space="preserve"> (13) that, in 2012,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was presented in the ci</w:t>
      </w:r>
      <w:r>
        <w:rPr>
          <w:sz w:val="36"/>
          <w:szCs w:val="36"/>
          <w:lang w:eastAsia="en-US" w:bidi="ar-SA"/>
        </w:rPr>
        <w:t xml:space="preserve">ties of Kassel Germany and Kabul </w:t>
      </w:r>
      <w:r w:rsidRPr="006B4D46">
        <w:rPr>
          <w:sz w:val="36"/>
          <w:szCs w:val="36"/>
          <w:lang w:eastAsia="en-US" w:bidi="ar-SA"/>
        </w:rPr>
        <w:t>Afghanistan. He discovered that Kassel had suffered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two book burnings: the Nazi conflagrations of Jewish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literature in 1939 and the accidental bombing of the</w:t>
      </w:r>
      <w:r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Fridericianum</w:t>
      </w:r>
      <w:proofErr w:type="spellEnd"/>
      <w:r w:rsidRPr="006B4D46">
        <w:rPr>
          <w:sz w:val="36"/>
          <w:szCs w:val="36"/>
          <w:lang w:eastAsia="en-US" w:bidi="ar-SA"/>
        </w:rPr>
        <w:t xml:space="preserve"> library </w:t>
      </w:r>
      <w:r>
        <w:rPr>
          <w:sz w:val="36"/>
          <w:szCs w:val="36"/>
          <w:lang w:eastAsia="en-US" w:bidi="ar-SA"/>
        </w:rPr>
        <w:t xml:space="preserve">by the British Royal </w:t>
      </w:r>
      <w:proofErr w:type="spellStart"/>
      <w:r>
        <w:rPr>
          <w:sz w:val="36"/>
          <w:szCs w:val="36"/>
          <w:lang w:eastAsia="en-US" w:bidi="ar-SA"/>
        </w:rPr>
        <w:t>Airforce</w:t>
      </w:r>
      <w:proofErr w:type="spellEnd"/>
      <w:r>
        <w:rPr>
          <w:sz w:val="36"/>
          <w:szCs w:val="36"/>
          <w:lang w:eastAsia="en-US" w:bidi="ar-SA"/>
        </w:rPr>
        <w:t xml:space="preserve"> in </w:t>
      </w:r>
      <w:r w:rsidRPr="006B4D46">
        <w:rPr>
          <w:sz w:val="36"/>
          <w:szCs w:val="36"/>
          <w:lang w:eastAsia="en-US" w:bidi="ar-SA"/>
        </w:rPr>
        <w:t>1941. Luckily a librarian had photographed many rare</w:t>
      </w:r>
    </w:p>
    <w:p w:rsidR="009938B1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 xml:space="preserve">and important publications. </w:t>
      </w:r>
      <w:proofErr w:type="spellStart"/>
      <w:r w:rsidRPr="006B4D46">
        <w:rPr>
          <w:sz w:val="36"/>
          <w:szCs w:val="36"/>
          <w:lang w:eastAsia="en-US" w:bidi="ar-SA"/>
        </w:rPr>
        <w:t>Rakowitz</w:t>
      </w:r>
      <w:proofErr w:type="spellEnd"/>
      <w:r w:rsidRPr="006B4D46">
        <w:rPr>
          <w:sz w:val="36"/>
          <w:szCs w:val="36"/>
          <w:lang w:eastAsia="en-US" w:bidi="ar-SA"/>
        </w:rPr>
        <w:t xml:space="preserve"> also travelled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to the </w:t>
      </w:r>
      <w:proofErr w:type="spellStart"/>
      <w:r w:rsidRPr="006B4D46">
        <w:rPr>
          <w:sz w:val="36"/>
          <w:szCs w:val="36"/>
          <w:lang w:eastAsia="en-US" w:bidi="ar-SA"/>
        </w:rPr>
        <w:t>Hazara</w:t>
      </w:r>
      <w:proofErr w:type="spellEnd"/>
      <w:r w:rsidRPr="006B4D46">
        <w:rPr>
          <w:sz w:val="36"/>
          <w:szCs w:val="36"/>
          <w:lang w:eastAsia="en-US" w:bidi="ar-SA"/>
        </w:rPr>
        <w:t xml:space="preserve"> region in Afghanistan, and to the site of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the destroyed </w:t>
      </w:r>
      <w:proofErr w:type="spellStart"/>
      <w:r w:rsidRPr="006B4D46">
        <w:rPr>
          <w:sz w:val="36"/>
          <w:szCs w:val="36"/>
          <w:lang w:eastAsia="en-US" w:bidi="ar-SA"/>
        </w:rPr>
        <w:t>Bamiyan</w:t>
      </w:r>
      <w:proofErr w:type="spellEnd"/>
      <w:r w:rsidRPr="006B4D46"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Buddhas</w:t>
      </w:r>
      <w:proofErr w:type="spellEnd"/>
      <w:r w:rsidRPr="006B4D46">
        <w:rPr>
          <w:sz w:val="36"/>
          <w:szCs w:val="36"/>
          <w:lang w:eastAsia="en-US" w:bidi="ar-SA"/>
        </w:rPr>
        <w:t xml:space="preserve">. </w:t>
      </w:r>
    </w:p>
    <w:p w:rsidR="006B4D46" w:rsidRPr="006B4D46" w:rsidRDefault="006B4D46" w:rsidP="006B4D46">
      <w:pPr>
        <w:spacing w:line="360" w:lineRule="auto"/>
        <w:rPr>
          <w:b/>
          <w:sz w:val="36"/>
          <w:szCs w:val="36"/>
          <w:lang w:eastAsia="en-US" w:bidi="ar-SA"/>
        </w:rPr>
      </w:pPr>
      <w:r w:rsidRPr="006B4D46">
        <w:rPr>
          <w:b/>
          <w:sz w:val="36"/>
          <w:szCs w:val="36"/>
          <w:lang w:eastAsia="en-US" w:bidi="ar-SA"/>
        </w:rPr>
        <w:t>Continues on next page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lastRenderedPageBreak/>
        <w:t>He ran workshops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with local people to revive a tradition of stone carving</w:t>
      </w:r>
      <w:r>
        <w:rPr>
          <w:sz w:val="36"/>
          <w:szCs w:val="36"/>
          <w:lang w:eastAsia="en-US" w:bidi="ar-SA"/>
        </w:rPr>
        <w:t xml:space="preserve"> that had been </w:t>
      </w:r>
      <w:r w:rsidRPr="006B4D46">
        <w:rPr>
          <w:sz w:val="36"/>
          <w:szCs w:val="36"/>
          <w:lang w:eastAsia="en-US" w:bidi="ar-SA"/>
        </w:rPr>
        <w:t>suppressed by the Taliban. Using the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library’s photographs </w:t>
      </w:r>
      <w:proofErr w:type="spellStart"/>
      <w:r w:rsidRPr="006B4D46">
        <w:rPr>
          <w:sz w:val="36"/>
          <w:szCs w:val="36"/>
          <w:lang w:eastAsia="en-US" w:bidi="ar-SA"/>
        </w:rPr>
        <w:t>Hazari</w:t>
      </w:r>
      <w:proofErr w:type="spellEnd"/>
      <w:r w:rsidRPr="006B4D46">
        <w:rPr>
          <w:sz w:val="36"/>
          <w:szCs w:val="36"/>
          <w:lang w:eastAsia="en-US" w:bidi="ar-SA"/>
        </w:rPr>
        <w:t xml:space="preserve"> and Italian craftsmen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recreated many of the books out of stone, 20 of which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are presented here. The artist discovered that the</w:t>
      </w:r>
      <w:r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Hazari’s</w:t>
      </w:r>
      <w:proofErr w:type="spellEnd"/>
      <w:r w:rsidRPr="006B4D46">
        <w:rPr>
          <w:sz w:val="36"/>
          <w:szCs w:val="36"/>
          <w:lang w:eastAsia="en-US" w:bidi="ar-SA"/>
        </w:rPr>
        <w:t xml:space="preserve"> chisels were forged from suspension springs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and axels harvested from military vehicles abandoned in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Afghanistan by successive invading super powers.</w:t>
      </w:r>
      <w:r w:rsidR="009938B1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Reca</w:t>
      </w:r>
      <w:r w:rsidR="00F6539E">
        <w:rPr>
          <w:sz w:val="36"/>
          <w:szCs w:val="36"/>
          <w:lang w:eastAsia="en-US" w:bidi="ar-SA"/>
        </w:rPr>
        <w:t xml:space="preserve">lling the stone books that once </w:t>
      </w:r>
      <w:r w:rsidRPr="006B4D46">
        <w:rPr>
          <w:sz w:val="36"/>
          <w:szCs w:val="36"/>
          <w:lang w:eastAsia="en-US" w:bidi="ar-SA"/>
        </w:rPr>
        <w:t>emblematised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sacred texts for illiterate congregations, these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sculpt</w:t>
      </w:r>
      <w:r w:rsidR="00F6539E">
        <w:rPr>
          <w:sz w:val="36"/>
          <w:szCs w:val="36"/>
          <w:lang w:eastAsia="en-US" w:bidi="ar-SA"/>
        </w:rPr>
        <w:t xml:space="preserve">ures transform </w:t>
      </w:r>
      <w:r w:rsidRPr="006B4D46">
        <w:rPr>
          <w:sz w:val="36"/>
          <w:szCs w:val="36"/>
          <w:lang w:eastAsia="en-US" w:bidi="ar-SA"/>
        </w:rPr>
        <w:t>cultural trauma into monuments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to knowledge. Unlike traditional museum labels, the</w:t>
      </w:r>
      <w:r w:rsidR="00F6539E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artist handwrites his captions on</w:t>
      </w:r>
      <w:r w:rsidR="009938B1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top of display furniture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so that he can share new findings, demonstrating that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persp</w:t>
      </w:r>
      <w:r w:rsidR="00F6539E">
        <w:rPr>
          <w:sz w:val="36"/>
          <w:szCs w:val="36"/>
          <w:lang w:eastAsia="en-US" w:bidi="ar-SA"/>
        </w:rPr>
        <w:t xml:space="preserve">ectives of the past continue to </w:t>
      </w:r>
      <w:r w:rsidRPr="006B4D46">
        <w:rPr>
          <w:sz w:val="36"/>
          <w:szCs w:val="36"/>
          <w:lang w:eastAsia="en-US" w:bidi="ar-SA"/>
        </w:rPr>
        <w:t>accumulate.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9938B1" w:rsidRDefault="009938B1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6B4D46">
        <w:rPr>
          <w:b/>
          <w:bCs/>
          <w:sz w:val="36"/>
          <w:szCs w:val="36"/>
          <w:lang w:eastAsia="en-US" w:bidi="ar-SA"/>
        </w:rPr>
        <w:lastRenderedPageBreak/>
        <w:t>The Breakup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2010 – ongoing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Mix-media installation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>
        <w:rPr>
          <w:sz w:val="36"/>
          <w:szCs w:val="36"/>
          <w:lang w:eastAsia="en-US" w:bidi="ar-SA"/>
        </w:rPr>
        <w:t>T</w:t>
      </w:r>
      <w:r w:rsidRPr="006B4D46">
        <w:rPr>
          <w:sz w:val="36"/>
          <w:szCs w:val="36"/>
          <w:lang w:eastAsia="en-US" w:bidi="ar-SA"/>
        </w:rPr>
        <w:t>his multi-media installation includes a live concert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recording, printed ephemera, fan club memorabilia and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a radio show. It focuses on the period between the birth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of John Lennon in 1940 and the breakup of The Beatles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in 1970, which coincided with the death of the Egyptian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President, </w:t>
      </w:r>
      <w:proofErr w:type="spellStart"/>
      <w:r w:rsidRPr="006B4D46">
        <w:rPr>
          <w:sz w:val="36"/>
          <w:szCs w:val="36"/>
          <w:lang w:eastAsia="en-US" w:bidi="ar-SA"/>
        </w:rPr>
        <w:t>Gamal</w:t>
      </w:r>
      <w:proofErr w:type="spellEnd"/>
      <w:r w:rsidRPr="006B4D46">
        <w:rPr>
          <w:sz w:val="36"/>
          <w:szCs w:val="36"/>
          <w:lang w:eastAsia="en-US" w:bidi="ar-SA"/>
        </w:rPr>
        <w:t xml:space="preserve"> Abdel Nasser (1918 –1970). </w:t>
      </w:r>
      <w:proofErr w:type="spellStart"/>
      <w:r w:rsidRPr="006B4D46">
        <w:rPr>
          <w:sz w:val="36"/>
          <w:szCs w:val="36"/>
          <w:lang w:eastAsia="en-US" w:bidi="ar-SA"/>
        </w:rPr>
        <w:t>Rakowitz</w:t>
      </w:r>
      <w:proofErr w:type="spellEnd"/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foregrounds the chronological coincidence between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The Beatles’ formation in 1960 and the first attempts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tow</w:t>
      </w:r>
      <w:r>
        <w:rPr>
          <w:sz w:val="36"/>
          <w:szCs w:val="36"/>
          <w:lang w:eastAsia="en-US" w:bidi="ar-SA"/>
        </w:rPr>
        <w:t>ards Pan-</w:t>
      </w:r>
      <w:r w:rsidRPr="006B4D46">
        <w:rPr>
          <w:sz w:val="36"/>
          <w:szCs w:val="36"/>
          <w:lang w:eastAsia="en-US" w:bidi="ar-SA"/>
        </w:rPr>
        <w:t>Arabism, a political movement led by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Nasser that aimed to unite all Arabic-speaking countries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under one identity; and the breakup of the band with the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dissolution of Pan-Arabism.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b/>
          <w:sz w:val="36"/>
          <w:szCs w:val="36"/>
          <w:lang w:eastAsia="en-US" w:bidi="ar-SA"/>
        </w:rPr>
      </w:pPr>
      <w:r w:rsidRPr="006B4D46">
        <w:rPr>
          <w:b/>
          <w:sz w:val="36"/>
          <w:szCs w:val="36"/>
          <w:lang w:eastAsia="en-US" w:bidi="ar-SA"/>
        </w:rPr>
        <w:t>Continues on next page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lastRenderedPageBreak/>
        <w:t>The display presents drawings and collages inspired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by the 150-hour set of audio tapes generated during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the filming of the 1970 Beatles documentary </w:t>
      </w:r>
      <w:r w:rsidRPr="006B4D46">
        <w:rPr>
          <w:i/>
          <w:iCs/>
          <w:sz w:val="36"/>
          <w:szCs w:val="36"/>
          <w:lang w:eastAsia="en-US" w:bidi="ar-SA"/>
        </w:rPr>
        <w:t>Let It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i/>
          <w:iCs/>
          <w:sz w:val="36"/>
          <w:szCs w:val="36"/>
          <w:lang w:eastAsia="en-US" w:bidi="ar-SA"/>
        </w:rPr>
        <w:t xml:space="preserve">Be </w:t>
      </w:r>
      <w:r w:rsidRPr="006B4D46">
        <w:rPr>
          <w:sz w:val="36"/>
          <w:szCs w:val="36"/>
          <w:lang w:eastAsia="en-US" w:bidi="ar-SA"/>
        </w:rPr>
        <w:t>by Michael Lindsay-Hogg. The film recounts The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Beatles’ last attempt to repair their relationship. Paul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McCartney’s dream that The Beatles would make a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triumphant comeback with a concert in North Africa, for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 xml:space="preserve">which amphitheatres in El </w:t>
      </w:r>
      <w:proofErr w:type="spellStart"/>
      <w:r w:rsidRPr="006B4D46">
        <w:rPr>
          <w:sz w:val="36"/>
          <w:szCs w:val="36"/>
          <w:lang w:eastAsia="en-US" w:bidi="ar-SA"/>
        </w:rPr>
        <w:t>Jem</w:t>
      </w:r>
      <w:proofErr w:type="spellEnd"/>
      <w:r w:rsidRPr="006B4D46">
        <w:rPr>
          <w:sz w:val="36"/>
          <w:szCs w:val="36"/>
          <w:lang w:eastAsia="en-US" w:bidi="ar-SA"/>
        </w:rPr>
        <w:t xml:space="preserve"> in Tunisia and </w:t>
      </w:r>
      <w:proofErr w:type="spellStart"/>
      <w:r w:rsidRPr="006B4D46">
        <w:rPr>
          <w:sz w:val="36"/>
          <w:szCs w:val="36"/>
          <w:lang w:eastAsia="en-US" w:bidi="ar-SA"/>
        </w:rPr>
        <w:t>Sabratha</w:t>
      </w:r>
      <w:proofErr w:type="spellEnd"/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in Libya were considered. Despite Paul’s wishes, Ringo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Starr and George Harrison had the final word. The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sound of the band’s last live performance drifted into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the streets of London from the rooftop of Apple Records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in Saville Row</w:t>
      </w:r>
      <w:r>
        <w:rPr>
          <w:sz w:val="36"/>
          <w:szCs w:val="36"/>
          <w:lang w:eastAsia="en-US" w:bidi="ar-SA"/>
        </w:rPr>
        <w:t xml:space="preserve"> in 1969, coincidentally at the </w:t>
      </w:r>
      <w:r w:rsidRPr="006B4D46">
        <w:rPr>
          <w:sz w:val="36"/>
          <w:szCs w:val="36"/>
          <w:lang w:eastAsia="en-US" w:bidi="ar-SA"/>
        </w:rPr>
        <w:t>same height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as church bells and minarets: a final call to prayer for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Beatles’ fanatics.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6B4D46">
        <w:rPr>
          <w:b/>
          <w:bCs/>
          <w:sz w:val="36"/>
          <w:szCs w:val="36"/>
          <w:lang w:eastAsia="en-US" w:bidi="ar-SA"/>
        </w:rPr>
        <w:lastRenderedPageBreak/>
        <w:t>The flesh is yours, the bones are ours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2015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6B4D46">
        <w:rPr>
          <w:sz w:val="36"/>
          <w:szCs w:val="36"/>
          <w:lang w:eastAsia="en-US" w:bidi="ar-SA"/>
        </w:rPr>
        <w:t>Frottages</w:t>
      </w:r>
      <w:proofErr w:type="spellEnd"/>
      <w:r w:rsidRPr="006B4D46">
        <w:rPr>
          <w:sz w:val="36"/>
          <w:szCs w:val="36"/>
          <w:lang w:eastAsia="en-US" w:bidi="ar-SA"/>
        </w:rPr>
        <w:t>, Plaster casts, Wood table, bones, writing</w:t>
      </w:r>
      <w:r w:rsidR="002A7446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Vitrines: Cosmology, Architect as Dragoman, 1870–1871,</w:t>
      </w:r>
      <w:r w:rsidR="002A7446"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Garabet</w:t>
      </w:r>
      <w:proofErr w:type="spellEnd"/>
      <w:r w:rsidRPr="006B4D46"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Cezayirliyan</w:t>
      </w:r>
      <w:proofErr w:type="spellEnd"/>
      <w:r w:rsidRPr="006B4D46">
        <w:rPr>
          <w:sz w:val="36"/>
          <w:szCs w:val="36"/>
          <w:lang w:eastAsia="en-US" w:bidi="ar-SA"/>
        </w:rPr>
        <w:t xml:space="preserve">, </w:t>
      </w:r>
      <w:proofErr w:type="spellStart"/>
      <w:r w:rsidRPr="006B4D46">
        <w:rPr>
          <w:sz w:val="36"/>
          <w:szCs w:val="36"/>
          <w:lang w:eastAsia="en-US" w:bidi="ar-SA"/>
        </w:rPr>
        <w:t>Tophane</w:t>
      </w:r>
      <w:proofErr w:type="spellEnd"/>
      <w:r w:rsidRPr="006B4D46">
        <w:rPr>
          <w:sz w:val="36"/>
          <w:szCs w:val="36"/>
          <w:lang w:eastAsia="en-US" w:bidi="ar-SA"/>
        </w:rPr>
        <w:t xml:space="preserve"> and 1915</w:t>
      </w:r>
    </w:p>
    <w:p w:rsidR="002A7446" w:rsidRDefault="002A74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Commissioned for the 2015 Istanbul Biennale this</w:t>
      </w:r>
      <w:r w:rsidR="002A7446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installation was inspired by the Art Nouveau facades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of modern Istanbul. It comprises plaster casts of the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original moulds used to create Istanbul’s architectural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friezes; and rubbings or </w:t>
      </w:r>
      <w:r w:rsidRPr="006B4D46">
        <w:rPr>
          <w:i/>
          <w:iCs/>
          <w:sz w:val="36"/>
          <w:szCs w:val="36"/>
          <w:lang w:eastAsia="en-US" w:bidi="ar-SA"/>
        </w:rPr>
        <w:t>‘</w:t>
      </w:r>
      <w:proofErr w:type="spellStart"/>
      <w:r w:rsidRPr="006B4D46">
        <w:rPr>
          <w:i/>
          <w:iCs/>
          <w:sz w:val="36"/>
          <w:szCs w:val="36"/>
          <w:lang w:eastAsia="en-US" w:bidi="ar-SA"/>
        </w:rPr>
        <w:t>frottages</w:t>
      </w:r>
      <w:proofErr w:type="spellEnd"/>
      <w:r w:rsidRPr="006B4D46">
        <w:rPr>
          <w:i/>
          <w:iCs/>
          <w:sz w:val="36"/>
          <w:szCs w:val="36"/>
          <w:lang w:eastAsia="en-US" w:bidi="ar-SA"/>
        </w:rPr>
        <w:t xml:space="preserve">’ </w:t>
      </w:r>
      <w:r w:rsidRPr="006B4D46">
        <w:rPr>
          <w:sz w:val="36"/>
          <w:szCs w:val="36"/>
          <w:lang w:eastAsia="en-US" w:bidi="ar-SA"/>
        </w:rPr>
        <w:t>made from their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reliefs. </w:t>
      </w:r>
      <w:proofErr w:type="spellStart"/>
      <w:r w:rsidRPr="006B4D46">
        <w:rPr>
          <w:sz w:val="36"/>
          <w:szCs w:val="36"/>
          <w:lang w:eastAsia="en-US" w:bidi="ar-SA"/>
        </w:rPr>
        <w:t>Rakowitz</w:t>
      </w:r>
      <w:proofErr w:type="spellEnd"/>
      <w:r w:rsidRPr="006B4D46">
        <w:rPr>
          <w:sz w:val="36"/>
          <w:szCs w:val="36"/>
          <w:lang w:eastAsia="en-US" w:bidi="ar-SA"/>
        </w:rPr>
        <w:t xml:space="preserve"> discovered that their beautiful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botanical motifs were designed by Armenian artisans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such as </w:t>
      </w:r>
      <w:proofErr w:type="spellStart"/>
      <w:r w:rsidRPr="006B4D46">
        <w:rPr>
          <w:sz w:val="36"/>
          <w:szCs w:val="36"/>
          <w:lang w:eastAsia="en-US" w:bidi="ar-SA"/>
        </w:rPr>
        <w:t>Garabet</w:t>
      </w:r>
      <w:proofErr w:type="spellEnd"/>
      <w:r w:rsidRPr="006B4D46"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Cezayirliyan</w:t>
      </w:r>
      <w:proofErr w:type="spellEnd"/>
      <w:r w:rsidRPr="006B4D46">
        <w:rPr>
          <w:sz w:val="36"/>
          <w:szCs w:val="36"/>
          <w:lang w:eastAsia="en-US" w:bidi="ar-SA"/>
        </w:rPr>
        <w:t>. The artist collaborated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with one of his trainees whose account of being</w:t>
      </w:r>
    </w:p>
    <w:p w:rsidR="00496DF8" w:rsidRPr="009938B1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apprenticed to the master inspired the title of this</w:t>
      </w:r>
      <w:r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work: it is a customary Tu</w:t>
      </w:r>
      <w:r w:rsidR="00496DF8">
        <w:rPr>
          <w:sz w:val="36"/>
          <w:szCs w:val="36"/>
          <w:lang w:eastAsia="en-US" w:bidi="ar-SA"/>
        </w:rPr>
        <w:t xml:space="preserve">rkish saying to convey that the </w:t>
      </w:r>
      <w:r w:rsidRPr="006B4D46">
        <w:rPr>
          <w:sz w:val="36"/>
          <w:szCs w:val="36"/>
          <w:lang w:eastAsia="en-US" w:bidi="ar-SA"/>
        </w:rPr>
        <w:t>teacher is granted influence over the learner.</w:t>
      </w:r>
      <w:r w:rsidR="00496DF8">
        <w:rPr>
          <w:sz w:val="36"/>
          <w:szCs w:val="36"/>
          <w:lang w:eastAsia="en-US" w:bidi="ar-SA"/>
        </w:rPr>
        <w:t xml:space="preserve"> </w:t>
      </w:r>
      <w:r w:rsidR="00496DF8" w:rsidRPr="00496DF8">
        <w:rPr>
          <w:b/>
          <w:sz w:val="36"/>
          <w:szCs w:val="36"/>
          <w:lang w:eastAsia="en-US" w:bidi="ar-SA"/>
        </w:rPr>
        <w:t>Continues on next page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6B4D46">
        <w:rPr>
          <w:sz w:val="36"/>
          <w:szCs w:val="36"/>
          <w:lang w:eastAsia="en-US" w:bidi="ar-SA"/>
        </w:rPr>
        <w:lastRenderedPageBreak/>
        <w:t>Rakowitz</w:t>
      </w:r>
      <w:proofErr w:type="spellEnd"/>
      <w:r w:rsidRPr="006B4D46">
        <w:rPr>
          <w:sz w:val="36"/>
          <w:szCs w:val="36"/>
          <w:lang w:eastAsia="en-US" w:bidi="ar-SA"/>
        </w:rPr>
        <w:t>’ installation celebrates the architectural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facades’ design aesthetic while revealing the poignant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story of how they were made; and the dark fate of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those who made them. In 1915, </w:t>
      </w:r>
      <w:proofErr w:type="spellStart"/>
      <w:r w:rsidRPr="006B4D46">
        <w:rPr>
          <w:sz w:val="36"/>
          <w:szCs w:val="36"/>
          <w:lang w:eastAsia="en-US" w:bidi="ar-SA"/>
        </w:rPr>
        <w:t>Cezayirliyan’s</w:t>
      </w:r>
      <w:proofErr w:type="spellEnd"/>
      <w:r w:rsidRPr="006B4D46">
        <w:rPr>
          <w:sz w:val="36"/>
          <w:szCs w:val="36"/>
          <w:lang w:eastAsia="en-US" w:bidi="ar-SA"/>
        </w:rPr>
        <w:t xml:space="preserve"> Armenian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compatriots were to suffer persecution and exile by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the Ottomans in what became known as the Armenian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Genocide.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The work has contemporary resonance in its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 xml:space="preserve">recreation of a frieze made by </w:t>
      </w:r>
      <w:proofErr w:type="spellStart"/>
      <w:r w:rsidRPr="006B4D46">
        <w:rPr>
          <w:sz w:val="36"/>
          <w:szCs w:val="36"/>
          <w:lang w:eastAsia="en-US" w:bidi="ar-SA"/>
        </w:rPr>
        <w:t>Cezayirliyan</w:t>
      </w:r>
      <w:proofErr w:type="spellEnd"/>
      <w:r w:rsidRPr="006B4D46">
        <w:rPr>
          <w:sz w:val="36"/>
          <w:szCs w:val="36"/>
          <w:lang w:eastAsia="en-US" w:bidi="ar-SA"/>
        </w:rPr>
        <w:t xml:space="preserve"> for the </w:t>
      </w:r>
      <w:proofErr w:type="spellStart"/>
      <w:r w:rsidRPr="006B4D46">
        <w:rPr>
          <w:sz w:val="36"/>
          <w:szCs w:val="36"/>
          <w:lang w:eastAsia="en-US" w:bidi="ar-SA"/>
        </w:rPr>
        <w:t>Emek</w:t>
      </w:r>
      <w:proofErr w:type="spellEnd"/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Cinema, whose 2013 demolition was a flashpoint for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the Gezi protests against the destruction of a public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park: as the artist has remarked it was ‘a moment when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gentrification intersected with genocide.’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496DF8" w:rsidRDefault="00496DF8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496DF8" w:rsidRDefault="00496DF8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496DF8" w:rsidRDefault="00496DF8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496DF8" w:rsidRDefault="00496DF8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Pr="006B4D46" w:rsidRDefault="006B4D46" w:rsidP="006B4D46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6B4D46">
        <w:rPr>
          <w:b/>
          <w:bCs/>
          <w:sz w:val="36"/>
          <w:szCs w:val="36"/>
          <w:lang w:eastAsia="en-US" w:bidi="ar-SA"/>
        </w:rPr>
        <w:lastRenderedPageBreak/>
        <w:t>The invisible enemy should not exist</w:t>
      </w:r>
    </w:p>
    <w:p w:rsidR="006B4D46" w:rsidRPr="006B4D46" w:rsidRDefault="006B4D46" w:rsidP="006B4D46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6B4D46">
        <w:rPr>
          <w:b/>
          <w:bCs/>
          <w:sz w:val="36"/>
          <w:szCs w:val="36"/>
          <w:lang w:eastAsia="en-US" w:bidi="ar-SA"/>
        </w:rPr>
        <w:t>(Room N, Northwest Palace of Nimrud)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2018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Middle Eastern packaging and newspapers, glue,</w:t>
      </w: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cardboard on wooden structures, labels</w:t>
      </w:r>
    </w:p>
    <w:p w:rsidR="00496DF8" w:rsidRPr="006B4D46" w:rsidRDefault="00496DF8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This work is a life-size reconstruction of Room N of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the Northwest Palace of Nimrud, destroyed in 2015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due to a reprisal from ISIS. It was in this room that</w:t>
      </w:r>
      <w:r w:rsidR="00496DF8">
        <w:rPr>
          <w:sz w:val="36"/>
          <w:szCs w:val="36"/>
          <w:lang w:eastAsia="en-US" w:bidi="ar-SA"/>
        </w:rPr>
        <w:t xml:space="preserve"> </w:t>
      </w:r>
      <w:proofErr w:type="spellStart"/>
      <w:r w:rsidRPr="006B4D46">
        <w:rPr>
          <w:sz w:val="36"/>
          <w:szCs w:val="36"/>
          <w:lang w:eastAsia="en-US" w:bidi="ar-SA"/>
        </w:rPr>
        <w:t>Ashurnasirpal</w:t>
      </w:r>
      <w:proofErr w:type="spellEnd"/>
      <w:r w:rsidRPr="006B4D46">
        <w:rPr>
          <w:sz w:val="36"/>
          <w:szCs w:val="36"/>
          <w:lang w:eastAsia="en-US" w:bidi="ar-SA"/>
        </w:rPr>
        <w:t xml:space="preserve"> II, Assyrian sovereign from 884 to 859 BC,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received guests as they arrived for banquets.</w:t>
      </w:r>
    </w:p>
    <w:p w:rsidR="006B4D46" w:rsidRPr="006B4D46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The colour schemes of the recreated reliefs follow</w:t>
      </w:r>
    </w:p>
    <w:p w:rsidR="00496DF8" w:rsidRDefault="006B4D46" w:rsidP="006B4D46">
      <w:pPr>
        <w:spacing w:line="360" w:lineRule="auto"/>
        <w:rPr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t>those of the originals sculpted in the 9th century BC. In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keeping with other works in </w:t>
      </w:r>
      <w:r w:rsidRPr="006B4D46">
        <w:rPr>
          <w:i/>
          <w:iCs/>
          <w:sz w:val="36"/>
          <w:szCs w:val="36"/>
          <w:lang w:eastAsia="en-US" w:bidi="ar-SA"/>
        </w:rPr>
        <w:t>The invisible enemy should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i/>
          <w:iCs/>
          <w:sz w:val="36"/>
          <w:szCs w:val="36"/>
          <w:lang w:eastAsia="en-US" w:bidi="ar-SA"/>
        </w:rPr>
        <w:t xml:space="preserve">not exist </w:t>
      </w:r>
      <w:r w:rsidR="006F18C7">
        <w:rPr>
          <w:sz w:val="36"/>
          <w:szCs w:val="36"/>
          <w:lang w:eastAsia="en-US" w:bidi="ar-SA"/>
        </w:rPr>
        <w:t xml:space="preserve">series they are made </w:t>
      </w:r>
      <w:r w:rsidRPr="006B4D46">
        <w:rPr>
          <w:sz w:val="36"/>
          <w:szCs w:val="36"/>
          <w:lang w:eastAsia="en-US" w:bidi="ar-SA"/>
        </w:rPr>
        <w:t>using packaging from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Iraqi products; for this piece the material is sourced</w:t>
      </w:r>
      <w:r w:rsidR="00496DF8">
        <w:rPr>
          <w:sz w:val="36"/>
          <w:szCs w:val="36"/>
          <w:lang w:eastAsia="en-US" w:bidi="ar-SA"/>
        </w:rPr>
        <w:t xml:space="preserve"> </w:t>
      </w:r>
      <w:r w:rsidR="006F18C7">
        <w:rPr>
          <w:sz w:val="36"/>
          <w:szCs w:val="36"/>
          <w:lang w:eastAsia="en-US" w:bidi="ar-SA"/>
        </w:rPr>
        <w:t xml:space="preserve">from Assyrian </w:t>
      </w:r>
      <w:r w:rsidRPr="006B4D46">
        <w:rPr>
          <w:sz w:val="36"/>
          <w:szCs w:val="36"/>
          <w:lang w:eastAsia="en-US" w:bidi="ar-SA"/>
        </w:rPr>
        <w:t>grocers in Chicago who fled the northern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 xml:space="preserve">regions of Iraq. </w:t>
      </w:r>
    </w:p>
    <w:p w:rsidR="00496DF8" w:rsidRDefault="00496DF8" w:rsidP="006B4D46">
      <w:pPr>
        <w:spacing w:line="360" w:lineRule="auto"/>
        <w:rPr>
          <w:b/>
          <w:sz w:val="36"/>
          <w:szCs w:val="36"/>
          <w:lang w:eastAsia="en-US" w:bidi="ar-SA"/>
        </w:rPr>
      </w:pPr>
      <w:r w:rsidRPr="00496DF8">
        <w:rPr>
          <w:b/>
          <w:sz w:val="36"/>
          <w:szCs w:val="36"/>
          <w:lang w:eastAsia="en-US" w:bidi="ar-SA"/>
        </w:rPr>
        <w:t>Continues on next page</w:t>
      </w:r>
    </w:p>
    <w:p w:rsidR="006B4D46" w:rsidRPr="006F18C7" w:rsidRDefault="006B4D46" w:rsidP="006B4D46">
      <w:pPr>
        <w:spacing w:line="360" w:lineRule="auto"/>
        <w:rPr>
          <w:b/>
          <w:sz w:val="36"/>
          <w:szCs w:val="36"/>
          <w:lang w:eastAsia="en-US" w:bidi="ar-SA"/>
        </w:rPr>
      </w:pPr>
      <w:r w:rsidRPr="006B4D46">
        <w:rPr>
          <w:sz w:val="36"/>
          <w:szCs w:val="36"/>
          <w:lang w:eastAsia="en-US" w:bidi="ar-SA"/>
        </w:rPr>
        <w:lastRenderedPageBreak/>
        <w:t>These wrappings are cut and shaped like</w:t>
      </w:r>
      <w:r w:rsidR="006F18C7">
        <w:rPr>
          <w:b/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fabric to match the original objects.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The deliberate gaps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in the display of</w:t>
      </w:r>
      <w:r w:rsidR="006F18C7">
        <w:rPr>
          <w:sz w:val="36"/>
          <w:szCs w:val="36"/>
          <w:lang w:eastAsia="en-US" w:bidi="ar-SA"/>
        </w:rPr>
        <w:t xml:space="preserve"> the reliefs not only represent </w:t>
      </w:r>
      <w:r w:rsidRPr="006B4D46">
        <w:rPr>
          <w:sz w:val="36"/>
          <w:szCs w:val="36"/>
          <w:lang w:eastAsia="en-US" w:bidi="ar-SA"/>
        </w:rPr>
        <w:t>missing</w:t>
      </w:r>
      <w:r w:rsidR="00496DF8">
        <w:rPr>
          <w:sz w:val="36"/>
          <w:szCs w:val="36"/>
          <w:lang w:eastAsia="en-US" w:bidi="ar-SA"/>
        </w:rPr>
        <w:t xml:space="preserve"> looted or destroyed </w:t>
      </w:r>
      <w:r w:rsidRPr="006B4D46">
        <w:rPr>
          <w:sz w:val="36"/>
          <w:szCs w:val="36"/>
          <w:lang w:eastAsia="en-US" w:bidi="ar-SA"/>
        </w:rPr>
        <w:t>works, but also correspond to those</w:t>
      </w:r>
      <w:r w:rsidR="00496DF8">
        <w:rPr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taken by archaeologists in the 19th century and that are</w:t>
      </w:r>
      <w:r w:rsidR="006F18C7">
        <w:rPr>
          <w:b/>
          <w:sz w:val="36"/>
          <w:szCs w:val="36"/>
          <w:lang w:eastAsia="en-US" w:bidi="ar-SA"/>
        </w:rPr>
        <w:t xml:space="preserve"> </w:t>
      </w:r>
      <w:r w:rsidRPr="006B4D46">
        <w:rPr>
          <w:sz w:val="36"/>
          <w:szCs w:val="36"/>
          <w:lang w:eastAsia="en-US" w:bidi="ar-SA"/>
        </w:rPr>
        <w:t>currently displayed in Western museums.</w:t>
      </w:r>
    </w:p>
    <w:p w:rsidR="006F18C7" w:rsidRDefault="006F18C7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B4D46">
      <w:pPr>
        <w:spacing w:line="360" w:lineRule="auto"/>
        <w:rPr>
          <w:sz w:val="36"/>
          <w:szCs w:val="36"/>
          <w:lang w:eastAsia="en-US" w:bidi="ar-SA"/>
        </w:rPr>
      </w:pPr>
    </w:p>
    <w:p w:rsidR="006F18C7" w:rsidRPr="006F18C7" w:rsidRDefault="006F18C7" w:rsidP="006F18C7">
      <w:pPr>
        <w:spacing w:line="360" w:lineRule="auto"/>
        <w:rPr>
          <w:b/>
          <w:bCs/>
          <w:sz w:val="36"/>
          <w:szCs w:val="36"/>
          <w:lang w:eastAsia="en-US" w:bidi="ar-SA"/>
        </w:rPr>
      </w:pPr>
      <w:proofErr w:type="spellStart"/>
      <w:r w:rsidRPr="006F18C7">
        <w:rPr>
          <w:b/>
          <w:bCs/>
          <w:sz w:val="36"/>
          <w:szCs w:val="36"/>
          <w:lang w:eastAsia="en-US" w:bidi="ar-SA"/>
        </w:rPr>
        <w:lastRenderedPageBreak/>
        <w:t>Maquette</w:t>
      </w:r>
      <w:proofErr w:type="spellEnd"/>
      <w:r w:rsidRPr="006F18C7">
        <w:rPr>
          <w:b/>
          <w:bCs/>
          <w:sz w:val="36"/>
          <w:szCs w:val="36"/>
          <w:lang w:eastAsia="en-US" w:bidi="ar-SA"/>
        </w:rPr>
        <w:t xml:space="preserve"> of Michael </w:t>
      </w:r>
      <w:proofErr w:type="spellStart"/>
      <w:r w:rsidRPr="006F18C7">
        <w:rPr>
          <w:b/>
          <w:bCs/>
          <w:sz w:val="36"/>
          <w:szCs w:val="36"/>
          <w:lang w:eastAsia="en-US" w:bidi="ar-SA"/>
        </w:rPr>
        <w:t>Rakowitz’s</w:t>
      </w:r>
      <w:proofErr w:type="spellEnd"/>
      <w:r w:rsidRPr="006F18C7">
        <w:rPr>
          <w:b/>
          <w:bCs/>
          <w:sz w:val="36"/>
          <w:szCs w:val="36"/>
          <w:lang w:eastAsia="en-US" w:bidi="ar-SA"/>
        </w:rPr>
        <w:t xml:space="preserve"> proposal for the</w:t>
      </w:r>
      <w:r>
        <w:rPr>
          <w:b/>
          <w:bCs/>
          <w:sz w:val="36"/>
          <w:szCs w:val="36"/>
          <w:lang w:eastAsia="en-US" w:bidi="ar-SA"/>
        </w:rPr>
        <w:t xml:space="preserve"> </w:t>
      </w:r>
      <w:proofErr w:type="spellStart"/>
      <w:r w:rsidRPr="006F18C7">
        <w:rPr>
          <w:b/>
          <w:bCs/>
          <w:sz w:val="36"/>
          <w:szCs w:val="36"/>
          <w:lang w:eastAsia="en-US" w:bidi="ar-SA"/>
        </w:rPr>
        <w:t>La</w:t>
      </w:r>
      <w:r w:rsidR="00F6539E">
        <w:rPr>
          <w:b/>
          <w:bCs/>
          <w:sz w:val="36"/>
          <w:szCs w:val="36"/>
          <w:lang w:eastAsia="en-US" w:bidi="ar-SA"/>
        </w:rPr>
        <w:t>massu</w:t>
      </w:r>
      <w:proofErr w:type="spellEnd"/>
      <w:r w:rsidR="00F6539E">
        <w:rPr>
          <w:b/>
          <w:bCs/>
          <w:sz w:val="36"/>
          <w:szCs w:val="36"/>
          <w:lang w:eastAsia="en-US" w:bidi="ar-SA"/>
        </w:rPr>
        <w:t xml:space="preserve">, Mayor of London’s Fourth </w:t>
      </w:r>
      <w:r w:rsidRPr="006F18C7">
        <w:rPr>
          <w:b/>
          <w:bCs/>
          <w:sz w:val="36"/>
          <w:szCs w:val="36"/>
          <w:lang w:eastAsia="en-US" w:bidi="ar-SA"/>
        </w:rPr>
        <w:t>Plinth Programme</w:t>
      </w:r>
    </w:p>
    <w:p w:rsidR="006F18C7" w:rsidRPr="006F18C7" w:rsidRDefault="006F18C7" w:rsidP="006F18C7">
      <w:pPr>
        <w:spacing w:line="360" w:lineRule="auto"/>
        <w:rPr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t>2017</w:t>
      </w:r>
    </w:p>
    <w:p w:rsidR="00FA1CDC" w:rsidRDefault="006F18C7" w:rsidP="006F18C7">
      <w:pPr>
        <w:spacing w:line="360" w:lineRule="auto"/>
        <w:rPr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t>Middle Eastern packaging and newspapers, glue</w:t>
      </w:r>
      <w:r w:rsidR="00FA1CDC">
        <w:rPr>
          <w:sz w:val="36"/>
          <w:szCs w:val="36"/>
          <w:lang w:eastAsia="en-US" w:bidi="ar-SA"/>
        </w:rPr>
        <w:t xml:space="preserve"> </w:t>
      </w:r>
    </w:p>
    <w:p w:rsidR="00F6539E" w:rsidRDefault="00F6539E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6539E" w:rsidRDefault="006F18C7" w:rsidP="006F18C7">
      <w:pPr>
        <w:spacing w:line="360" w:lineRule="auto"/>
        <w:rPr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t>This model represents the artist’s win</w:t>
      </w:r>
      <w:r w:rsidR="00FA1CDC">
        <w:rPr>
          <w:sz w:val="36"/>
          <w:szCs w:val="36"/>
          <w:lang w:eastAsia="en-US" w:bidi="ar-SA"/>
        </w:rPr>
        <w:t xml:space="preserve">ning </w:t>
      </w:r>
      <w:r w:rsidRPr="006F18C7">
        <w:rPr>
          <w:sz w:val="36"/>
          <w:szCs w:val="36"/>
          <w:lang w:eastAsia="en-US" w:bidi="ar-SA"/>
        </w:rPr>
        <w:t>proposal for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the Mayor of London’s Fourth Plinth commission. The</w:t>
      </w:r>
      <w:r>
        <w:rPr>
          <w:sz w:val="36"/>
          <w:szCs w:val="36"/>
          <w:lang w:eastAsia="en-US" w:bidi="ar-SA"/>
        </w:rPr>
        <w:t xml:space="preserve"> </w:t>
      </w:r>
      <w:proofErr w:type="spellStart"/>
      <w:r w:rsidR="00FA1CDC">
        <w:rPr>
          <w:sz w:val="36"/>
          <w:szCs w:val="36"/>
          <w:lang w:eastAsia="en-US" w:bidi="ar-SA"/>
        </w:rPr>
        <w:t>Lamassu</w:t>
      </w:r>
      <w:proofErr w:type="spellEnd"/>
      <w:r w:rsidR="00FA1CDC">
        <w:rPr>
          <w:sz w:val="36"/>
          <w:szCs w:val="36"/>
          <w:lang w:eastAsia="en-US" w:bidi="ar-SA"/>
        </w:rPr>
        <w:t xml:space="preserve"> is a large winged bull </w:t>
      </w:r>
      <w:r w:rsidRPr="006F18C7">
        <w:rPr>
          <w:sz w:val="36"/>
          <w:szCs w:val="36"/>
          <w:lang w:eastAsia="en-US" w:bidi="ar-SA"/>
        </w:rPr>
        <w:t>with the head of a man</w:t>
      </w:r>
      <w:r>
        <w:rPr>
          <w:sz w:val="36"/>
          <w:szCs w:val="36"/>
          <w:lang w:eastAsia="en-US" w:bidi="ar-SA"/>
        </w:rPr>
        <w:t xml:space="preserve"> </w:t>
      </w:r>
      <w:r w:rsidR="00FA1CDC">
        <w:rPr>
          <w:sz w:val="36"/>
          <w:szCs w:val="36"/>
          <w:lang w:eastAsia="en-US" w:bidi="ar-SA"/>
        </w:rPr>
        <w:t xml:space="preserve">that from 700 BC </w:t>
      </w:r>
      <w:r w:rsidRPr="006F18C7">
        <w:rPr>
          <w:sz w:val="36"/>
          <w:szCs w:val="36"/>
          <w:lang w:eastAsia="en-US" w:bidi="ar-SA"/>
        </w:rPr>
        <w:t xml:space="preserve">guarded the entrance to the </w:t>
      </w:r>
      <w:proofErr w:type="spellStart"/>
      <w:r w:rsidRPr="006F18C7">
        <w:rPr>
          <w:sz w:val="36"/>
          <w:szCs w:val="36"/>
          <w:lang w:eastAsia="en-US" w:bidi="ar-SA"/>
        </w:rPr>
        <w:t>Nergal</w:t>
      </w:r>
      <w:proofErr w:type="spellEnd"/>
      <w:r>
        <w:rPr>
          <w:sz w:val="36"/>
          <w:szCs w:val="36"/>
          <w:lang w:eastAsia="en-US" w:bidi="ar-SA"/>
        </w:rPr>
        <w:t xml:space="preserve"> </w:t>
      </w:r>
      <w:r w:rsidR="00FA1CDC">
        <w:rPr>
          <w:sz w:val="36"/>
          <w:szCs w:val="36"/>
          <w:lang w:eastAsia="en-US" w:bidi="ar-SA"/>
        </w:rPr>
        <w:t xml:space="preserve">Gate in </w:t>
      </w:r>
      <w:r w:rsidRPr="006F18C7">
        <w:rPr>
          <w:sz w:val="36"/>
          <w:szCs w:val="36"/>
          <w:lang w:eastAsia="en-US" w:bidi="ar-SA"/>
        </w:rPr>
        <w:t>Nineveh, Iraq. The figure was destroyed by ISIS in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2015.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 xml:space="preserve">The </w:t>
      </w:r>
      <w:proofErr w:type="spellStart"/>
      <w:r w:rsidRPr="006F18C7">
        <w:rPr>
          <w:sz w:val="36"/>
          <w:szCs w:val="36"/>
          <w:lang w:eastAsia="en-US" w:bidi="ar-SA"/>
        </w:rPr>
        <w:t>Lamassu</w:t>
      </w:r>
      <w:proofErr w:type="spellEnd"/>
      <w:r w:rsidRPr="006F18C7">
        <w:rPr>
          <w:sz w:val="36"/>
          <w:szCs w:val="36"/>
          <w:lang w:eastAsia="en-US" w:bidi="ar-SA"/>
        </w:rPr>
        <w:t xml:space="preserve"> was</w:t>
      </w:r>
      <w:r>
        <w:rPr>
          <w:sz w:val="36"/>
          <w:szCs w:val="36"/>
          <w:lang w:eastAsia="en-US" w:bidi="ar-SA"/>
        </w:rPr>
        <w:t xml:space="preserve"> unveiled in Trafalgar Square </w:t>
      </w:r>
      <w:r w:rsidRPr="006F18C7">
        <w:rPr>
          <w:sz w:val="36"/>
          <w:szCs w:val="36"/>
          <w:lang w:eastAsia="en-US" w:bidi="ar-SA"/>
        </w:rPr>
        <w:t>in</w:t>
      </w:r>
      <w:r w:rsidR="00FA1CDC">
        <w:rPr>
          <w:b/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March 2018 and will be on display until 2020.</w:t>
      </w:r>
      <w:r w:rsidR="00FA1CDC">
        <w:rPr>
          <w:sz w:val="36"/>
          <w:szCs w:val="36"/>
          <w:lang w:eastAsia="en-US" w:bidi="ar-SA"/>
        </w:rPr>
        <w:t xml:space="preserve"> </w:t>
      </w:r>
    </w:p>
    <w:p w:rsidR="00FA1CDC" w:rsidRPr="00FA1CDC" w:rsidRDefault="006F18C7" w:rsidP="006F18C7">
      <w:pPr>
        <w:spacing w:line="360" w:lineRule="auto"/>
        <w:rPr>
          <w:b/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t xml:space="preserve">The </w:t>
      </w:r>
      <w:proofErr w:type="spellStart"/>
      <w:r w:rsidRPr="006F18C7">
        <w:rPr>
          <w:sz w:val="36"/>
          <w:szCs w:val="36"/>
          <w:lang w:eastAsia="en-US" w:bidi="ar-SA"/>
        </w:rPr>
        <w:t>Lamassu</w:t>
      </w:r>
      <w:proofErr w:type="spellEnd"/>
      <w:r w:rsidRPr="006F18C7">
        <w:rPr>
          <w:sz w:val="36"/>
          <w:szCs w:val="36"/>
          <w:lang w:eastAsia="en-US" w:bidi="ar-SA"/>
        </w:rPr>
        <w:t xml:space="preserve"> forms part of </w:t>
      </w:r>
      <w:r w:rsidRPr="006F18C7">
        <w:rPr>
          <w:i/>
          <w:iCs/>
          <w:sz w:val="36"/>
          <w:szCs w:val="36"/>
          <w:lang w:eastAsia="en-US" w:bidi="ar-SA"/>
        </w:rPr>
        <w:t>The invisible enemy</w:t>
      </w:r>
      <w:r w:rsidR="00FA1CDC">
        <w:rPr>
          <w:b/>
          <w:sz w:val="36"/>
          <w:szCs w:val="36"/>
          <w:lang w:eastAsia="en-US" w:bidi="ar-SA"/>
        </w:rPr>
        <w:t xml:space="preserve"> </w:t>
      </w:r>
      <w:r w:rsidRPr="006F18C7">
        <w:rPr>
          <w:i/>
          <w:iCs/>
          <w:sz w:val="36"/>
          <w:szCs w:val="36"/>
          <w:lang w:eastAsia="en-US" w:bidi="ar-SA"/>
        </w:rPr>
        <w:t xml:space="preserve">should not exist </w:t>
      </w:r>
      <w:r w:rsidR="00FA1CDC">
        <w:rPr>
          <w:sz w:val="36"/>
          <w:szCs w:val="36"/>
          <w:lang w:eastAsia="en-US" w:bidi="ar-SA"/>
        </w:rPr>
        <w:t xml:space="preserve">series, and as with other </w:t>
      </w:r>
      <w:r w:rsidRPr="006F18C7">
        <w:rPr>
          <w:sz w:val="36"/>
          <w:szCs w:val="36"/>
          <w:lang w:eastAsia="en-US" w:bidi="ar-SA"/>
        </w:rPr>
        <w:t>elements of</w:t>
      </w:r>
      <w:r>
        <w:rPr>
          <w:sz w:val="36"/>
          <w:szCs w:val="36"/>
          <w:lang w:eastAsia="en-US" w:bidi="ar-SA"/>
        </w:rPr>
        <w:t xml:space="preserve"> this epic project, is made from </w:t>
      </w:r>
    </w:p>
    <w:p w:rsidR="00F6539E" w:rsidRDefault="006F18C7" w:rsidP="006F18C7">
      <w:pPr>
        <w:spacing w:line="360" w:lineRule="auto"/>
        <w:rPr>
          <w:sz w:val="36"/>
          <w:szCs w:val="36"/>
          <w:lang w:eastAsia="en-US" w:bidi="ar-SA"/>
        </w:rPr>
      </w:pPr>
      <w:r>
        <w:rPr>
          <w:sz w:val="36"/>
          <w:szCs w:val="36"/>
          <w:lang w:eastAsia="en-US" w:bidi="ar-SA"/>
        </w:rPr>
        <w:t xml:space="preserve">everyday Iraqi consumer </w:t>
      </w:r>
      <w:r w:rsidRPr="006F18C7">
        <w:rPr>
          <w:sz w:val="36"/>
          <w:szCs w:val="36"/>
          <w:lang w:eastAsia="en-US" w:bidi="ar-SA"/>
        </w:rPr>
        <w:t xml:space="preserve">products that include 10,500 empty date syrup cans; </w:t>
      </w:r>
    </w:p>
    <w:p w:rsidR="00F6539E" w:rsidRPr="00F6539E" w:rsidRDefault="00F6539E" w:rsidP="006F18C7">
      <w:pPr>
        <w:spacing w:line="360" w:lineRule="auto"/>
        <w:rPr>
          <w:b/>
          <w:sz w:val="36"/>
          <w:szCs w:val="36"/>
          <w:lang w:eastAsia="en-US" w:bidi="ar-SA"/>
        </w:rPr>
      </w:pPr>
      <w:r w:rsidRPr="00F6539E">
        <w:rPr>
          <w:b/>
          <w:sz w:val="36"/>
          <w:szCs w:val="36"/>
          <w:lang w:eastAsia="en-US" w:bidi="ar-SA"/>
        </w:rPr>
        <w:t>Continues on next page</w:t>
      </w:r>
    </w:p>
    <w:p w:rsidR="00FA1CDC" w:rsidRPr="00FA1CDC" w:rsidRDefault="00F6539E" w:rsidP="006F18C7">
      <w:pPr>
        <w:spacing w:line="360" w:lineRule="auto"/>
        <w:rPr>
          <w:b/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lastRenderedPageBreak/>
        <w:t>and</w:t>
      </w:r>
      <w:r>
        <w:rPr>
          <w:sz w:val="36"/>
          <w:szCs w:val="36"/>
          <w:lang w:eastAsia="en-US" w:bidi="ar-SA"/>
        </w:rPr>
        <w:t xml:space="preserve"> the </w:t>
      </w:r>
      <w:r w:rsidRPr="006F18C7">
        <w:rPr>
          <w:sz w:val="36"/>
          <w:szCs w:val="36"/>
          <w:lang w:eastAsia="en-US" w:bidi="ar-SA"/>
        </w:rPr>
        <w:t>packaging of Middle-Eastern f</w:t>
      </w:r>
      <w:r>
        <w:rPr>
          <w:sz w:val="36"/>
          <w:szCs w:val="36"/>
          <w:lang w:eastAsia="en-US" w:bidi="ar-SA"/>
        </w:rPr>
        <w:t>oods sold in</w:t>
      </w:r>
      <w:r w:rsidR="00FA1CDC">
        <w:rPr>
          <w:sz w:val="36"/>
          <w:szCs w:val="36"/>
          <w:lang w:eastAsia="en-US" w:bidi="ar-SA"/>
        </w:rPr>
        <w:t xml:space="preserve"> </w:t>
      </w:r>
      <w:r>
        <w:rPr>
          <w:sz w:val="36"/>
          <w:szCs w:val="36"/>
          <w:lang w:eastAsia="en-US" w:bidi="ar-SA"/>
        </w:rPr>
        <w:t xml:space="preserve">the </w:t>
      </w:r>
      <w:r w:rsidR="006F18C7" w:rsidRPr="006F18C7">
        <w:rPr>
          <w:sz w:val="36"/>
          <w:szCs w:val="36"/>
          <w:lang w:eastAsia="en-US" w:bidi="ar-SA"/>
        </w:rPr>
        <w:t>West.</w:t>
      </w:r>
      <w:r>
        <w:rPr>
          <w:sz w:val="36"/>
          <w:szCs w:val="36"/>
          <w:lang w:eastAsia="en-US" w:bidi="ar-SA"/>
        </w:rPr>
        <w:t xml:space="preserve"> </w:t>
      </w:r>
    </w:p>
    <w:p w:rsidR="00FA1CDC" w:rsidRPr="00F6539E" w:rsidRDefault="006F18C7" w:rsidP="006F18C7">
      <w:pPr>
        <w:spacing w:line="360" w:lineRule="auto"/>
        <w:rPr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t>As well as lending chromatic lustre to the statue, the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packagi</w:t>
      </w:r>
      <w:r>
        <w:rPr>
          <w:sz w:val="36"/>
          <w:szCs w:val="36"/>
          <w:lang w:eastAsia="en-US" w:bidi="ar-SA"/>
        </w:rPr>
        <w:t xml:space="preserve">ng offers alternatives to media </w:t>
      </w:r>
      <w:r w:rsidRPr="006F18C7">
        <w:rPr>
          <w:sz w:val="36"/>
          <w:szCs w:val="36"/>
          <w:lang w:eastAsia="en-US" w:bidi="ar-SA"/>
        </w:rPr>
        <w:t>representations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of Iraq dominated by oil or war. It draws attention to the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date plantations and an export economy devastated by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war; and a diaspora who can still reconnect with their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homeland through a delicious cuisine that combines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influences from across conflict zones.</w:t>
      </w:r>
    </w:p>
    <w:p w:rsidR="006F18C7" w:rsidRDefault="006F18C7" w:rsidP="006F18C7">
      <w:pPr>
        <w:spacing w:line="360" w:lineRule="auto"/>
        <w:rPr>
          <w:sz w:val="36"/>
          <w:szCs w:val="36"/>
          <w:lang w:eastAsia="en-US" w:bidi="ar-SA"/>
        </w:rPr>
      </w:pPr>
      <w:r w:rsidRPr="006F18C7">
        <w:rPr>
          <w:sz w:val="36"/>
          <w:szCs w:val="36"/>
          <w:lang w:eastAsia="en-US" w:bidi="ar-SA"/>
        </w:rPr>
        <w:t>The contrast between the vibrant colours that adorn</w:t>
      </w:r>
      <w:r>
        <w:rPr>
          <w:sz w:val="36"/>
          <w:szCs w:val="36"/>
          <w:lang w:eastAsia="en-US" w:bidi="ar-SA"/>
        </w:rPr>
        <w:t xml:space="preserve"> </w:t>
      </w:r>
      <w:proofErr w:type="spellStart"/>
      <w:r w:rsidRPr="006F18C7">
        <w:rPr>
          <w:sz w:val="36"/>
          <w:szCs w:val="36"/>
          <w:lang w:eastAsia="en-US" w:bidi="ar-SA"/>
        </w:rPr>
        <w:t>Rakowitz’s</w:t>
      </w:r>
      <w:proofErr w:type="spellEnd"/>
      <w:r w:rsidRPr="006F18C7">
        <w:rPr>
          <w:sz w:val="36"/>
          <w:szCs w:val="36"/>
          <w:lang w:eastAsia="en-US" w:bidi="ar-SA"/>
        </w:rPr>
        <w:t xml:space="preserve"> </w:t>
      </w:r>
      <w:proofErr w:type="spellStart"/>
      <w:r w:rsidRPr="006F18C7">
        <w:rPr>
          <w:sz w:val="36"/>
          <w:szCs w:val="36"/>
          <w:lang w:eastAsia="en-US" w:bidi="ar-SA"/>
        </w:rPr>
        <w:t>Lamassu</w:t>
      </w:r>
      <w:proofErr w:type="spellEnd"/>
      <w:r w:rsidRPr="006F18C7">
        <w:rPr>
          <w:sz w:val="36"/>
          <w:szCs w:val="36"/>
          <w:lang w:eastAsia="en-US" w:bidi="ar-SA"/>
        </w:rPr>
        <w:t xml:space="preserve"> and the pale stone of the original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sculpture denotes its rebirth; and the sculpture’s position</w:t>
      </w:r>
      <w:r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on the Fourth Plinth points it wistfully homeward to</w:t>
      </w:r>
      <w:r w:rsidR="00FA1CDC">
        <w:rPr>
          <w:sz w:val="36"/>
          <w:szCs w:val="36"/>
          <w:lang w:eastAsia="en-US" w:bidi="ar-SA"/>
        </w:rPr>
        <w:t xml:space="preserve"> </w:t>
      </w:r>
      <w:r w:rsidRPr="006F18C7">
        <w:rPr>
          <w:sz w:val="36"/>
          <w:szCs w:val="36"/>
          <w:lang w:eastAsia="en-US" w:bidi="ar-SA"/>
        </w:rPr>
        <w:t>Nineveh.</w:t>
      </w:r>
    </w:p>
    <w:p w:rsidR="00F6539E" w:rsidRDefault="00F6539E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6539E" w:rsidRDefault="00F6539E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6539E" w:rsidRDefault="00F6539E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6539E" w:rsidRDefault="00F6539E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A1CDC" w:rsidRDefault="00FA1CDC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6539E" w:rsidRDefault="00F6539E" w:rsidP="006F18C7">
      <w:pPr>
        <w:spacing w:line="360" w:lineRule="auto"/>
        <w:rPr>
          <w:sz w:val="36"/>
          <w:szCs w:val="36"/>
          <w:lang w:eastAsia="en-US" w:bidi="ar-SA"/>
        </w:rPr>
      </w:pPr>
    </w:p>
    <w:p w:rsidR="00FA1CDC" w:rsidRPr="00FA1CDC" w:rsidRDefault="00FA1CDC" w:rsidP="00FA1CDC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FA1CDC">
        <w:rPr>
          <w:b/>
          <w:bCs/>
          <w:sz w:val="36"/>
          <w:szCs w:val="36"/>
          <w:lang w:eastAsia="en-US" w:bidi="ar-SA"/>
        </w:rPr>
        <w:lastRenderedPageBreak/>
        <w:t>The Ballad of Special Ops Cody</w:t>
      </w:r>
    </w:p>
    <w:p w:rsidR="00FA1CDC" w:rsidRP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>2017</w:t>
      </w:r>
    </w:p>
    <w:p w:rsid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 xml:space="preserve">HD video, 16:9, sound, </w:t>
      </w:r>
      <w:proofErr w:type="spellStart"/>
      <w:r w:rsidRPr="00FA1CDC">
        <w:rPr>
          <w:sz w:val="36"/>
          <w:szCs w:val="36"/>
          <w:lang w:eastAsia="en-US" w:bidi="ar-SA"/>
        </w:rPr>
        <w:t>color</w:t>
      </w:r>
      <w:proofErr w:type="spellEnd"/>
      <w:r w:rsidRPr="00FA1CDC">
        <w:rPr>
          <w:sz w:val="36"/>
          <w:szCs w:val="36"/>
          <w:lang w:eastAsia="en-US" w:bidi="ar-SA"/>
        </w:rPr>
        <w:t>, 14 min 42 sec</w:t>
      </w:r>
    </w:p>
    <w:p w:rsidR="00F6539E" w:rsidRPr="00FA1CDC" w:rsidRDefault="00F6539E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FA1CDC" w:rsidRP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>This stop-motion video shows an American toy soldier</w:t>
      </w:r>
      <w:r w:rsidR="00F6539E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interacting with votive statues from the ancient region</w:t>
      </w:r>
      <w:r w:rsidR="00F6539E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of Mesopotamia, held by the Oriental Institute of the</w:t>
      </w:r>
      <w:r w:rsidR="00F6539E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University of Chicago.</w:t>
      </w:r>
    </w:p>
    <w:p w:rsidR="00FA1CDC" w:rsidRP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FA1CDC">
        <w:rPr>
          <w:sz w:val="36"/>
          <w:szCs w:val="36"/>
          <w:lang w:eastAsia="en-US" w:bidi="ar-SA"/>
        </w:rPr>
        <w:t>Rakowitz</w:t>
      </w:r>
      <w:proofErr w:type="spellEnd"/>
      <w:r w:rsidRPr="00FA1CDC">
        <w:rPr>
          <w:sz w:val="36"/>
          <w:szCs w:val="36"/>
          <w:lang w:eastAsia="en-US" w:bidi="ar-SA"/>
        </w:rPr>
        <w:t xml:space="preserve"> had seen a photograph circulated by a</w:t>
      </w:r>
    </w:p>
    <w:p w:rsidR="00FA1CDC" w:rsidRPr="00223097" w:rsidRDefault="00FA1CDC" w:rsidP="00FA1CDC">
      <w:pPr>
        <w:spacing w:line="360" w:lineRule="auto"/>
        <w:rPr>
          <w:i/>
          <w:iCs/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 xml:space="preserve">militant Islamic group on the front page of the </w:t>
      </w:r>
      <w:r w:rsidR="00223097">
        <w:rPr>
          <w:i/>
          <w:iCs/>
          <w:sz w:val="36"/>
          <w:szCs w:val="36"/>
          <w:lang w:eastAsia="en-US" w:bidi="ar-SA"/>
        </w:rPr>
        <w:t xml:space="preserve">New York </w:t>
      </w:r>
      <w:r w:rsidRPr="00FA1CDC">
        <w:rPr>
          <w:i/>
          <w:iCs/>
          <w:sz w:val="36"/>
          <w:szCs w:val="36"/>
          <w:lang w:eastAsia="en-US" w:bidi="ar-SA"/>
        </w:rPr>
        <w:t xml:space="preserve">Daily News </w:t>
      </w:r>
      <w:r w:rsidRPr="00FA1CDC">
        <w:rPr>
          <w:sz w:val="36"/>
          <w:szCs w:val="36"/>
          <w:lang w:eastAsia="en-US" w:bidi="ar-SA"/>
        </w:rPr>
        <w:t>of an American soldier named John Adam</w:t>
      </w:r>
      <w:r w:rsidR="00223097">
        <w:rPr>
          <w:i/>
          <w:iCs/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being held hostage. However the American army was</w:t>
      </w:r>
      <w:r w:rsidR="00223097">
        <w:rPr>
          <w:i/>
          <w:iCs/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unable to identify him. Within 24 hours it was revealed</w:t>
      </w:r>
      <w:r w:rsidR="00223097">
        <w:rPr>
          <w:i/>
          <w:iCs/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that he was a Special Ops Cody doll, sold in American</w:t>
      </w:r>
      <w:r w:rsidR="00223097">
        <w:rPr>
          <w:i/>
          <w:iCs/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bases in Kuwait and Iraq. US soldiers often sent them</w:t>
      </w:r>
    </w:p>
    <w:p w:rsid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>home to their children, making them into contemporary</w:t>
      </w:r>
      <w:r w:rsidR="00223097">
        <w:rPr>
          <w:sz w:val="36"/>
          <w:szCs w:val="36"/>
          <w:lang w:eastAsia="en-US" w:bidi="ar-SA"/>
        </w:rPr>
        <w:t xml:space="preserve"> </w:t>
      </w:r>
      <w:proofErr w:type="spellStart"/>
      <w:r w:rsidRPr="00FA1CDC">
        <w:rPr>
          <w:sz w:val="36"/>
          <w:szCs w:val="36"/>
          <w:lang w:eastAsia="en-US" w:bidi="ar-SA"/>
        </w:rPr>
        <w:t>votives</w:t>
      </w:r>
      <w:proofErr w:type="spellEnd"/>
      <w:r w:rsidRPr="00FA1CDC">
        <w:rPr>
          <w:sz w:val="36"/>
          <w:szCs w:val="36"/>
          <w:lang w:eastAsia="en-US" w:bidi="ar-SA"/>
        </w:rPr>
        <w:t>.</w:t>
      </w: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Pr="00223097" w:rsidRDefault="00223097" w:rsidP="00FA1CDC">
      <w:pPr>
        <w:spacing w:line="360" w:lineRule="auto"/>
        <w:rPr>
          <w:b/>
          <w:sz w:val="36"/>
          <w:szCs w:val="36"/>
          <w:lang w:eastAsia="en-US" w:bidi="ar-SA"/>
        </w:rPr>
      </w:pPr>
      <w:r w:rsidRPr="00223097">
        <w:rPr>
          <w:b/>
          <w:sz w:val="36"/>
          <w:szCs w:val="36"/>
          <w:lang w:eastAsia="en-US" w:bidi="ar-SA"/>
        </w:rPr>
        <w:t>Continues on next page</w:t>
      </w:r>
    </w:p>
    <w:p w:rsidR="00FA1CDC" w:rsidRP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lastRenderedPageBreak/>
        <w:t>Special Ops Cody, voiced by Iraq War veteran</w:t>
      </w:r>
    </w:p>
    <w:p w:rsidR="00FA1CDC" w:rsidRP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>Sergeant Gin McGill-Prather, travels to the museum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and apologises to the statues for the crimes committed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by the United States against the Iraqi population. As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he asks for forgiveness, he compares his condition as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a soldier with that of the votive statues: created as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emblems of a loved one and ultimately lost or stolen.</w:t>
      </w:r>
    </w:p>
    <w:p w:rsidR="00FA1CDC" w:rsidRDefault="00FA1CDC" w:rsidP="00FA1CDC">
      <w:pPr>
        <w:spacing w:line="360" w:lineRule="auto"/>
        <w:rPr>
          <w:sz w:val="36"/>
          <w:szCs w:val="36"/>
          <w:lang w:eastAsia="en-US" w:bidi="ar-SA"/>
        </w:rPr>
      </w:pPr>
      <w:r w:rsidRPr="00FA1CDC">
        <w:rPr>
          <w:sz w:val="36"/>
          <w:szCs w:val="36"/>
          <w:lang w:eastAsia="en-US" w:bidi="ar-SA"/>
        </w:rPr>
        <w:t>Cody encourages the statues to leave their vitrine and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go home; but they stare impassively at the soldier. Cody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decides to assume the same position as the statues: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hands clasped to his chest, totally immobile, he is</w:t>
      </w:r>
      <w:r w:rsidR="00223097">
        <w:rPr>
          <w:sz w:val="36"/>
          <w:szCs w:val="36"/>
          <w:lang w:eastAsia="en-US" w:bidi="ar-SA"/>
        </w:rPr>
        <w:t xml:space="preserve"> </w:t>
      </w:r>
      <w:r w:rsidRPr="00FA1CDC">
        <w:rPr>
          <w:sz w:val="36"/>
          <w:szCs w:val="36"/>
          <w:lang w:eastAsia="en-US" w:bidi="ar-SA"/>
        </w:rPr>
        <w:t>trapped with the other artefacts in the museum.</w:t>
      </w: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FA1CDC">
      <w:pPr>
        <w:spacing w:line="360" w:lineRule="auto"/>
        <w:rPr>
          <w:sz w:val="36"/>
          <w:szCs w:val="36"/>
          <w:lang w:eastAsia="en-US" w:bidi="ar-SA"/>
        </w:rPr>
      </w:pPr>
    </w:p>
    <w:p w:rsidR="00223097" w:rsidRP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223097">
        <w:rPr>
          <w:b/>
          <w:bCs/>
          <w:sz w:val="36"/>
          <w:szCs w:val="36"/>
          <w:lang w:eastAsia="en-US" w:bidi="ar-SA"/>
        </w:rPr>
        <w:lastRenderedPageBreak/>
        <w:t>The invisible enemy should not exist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2007 – ongoing</w:t>
      </w:r>
    </w:p>
    <w:p w:rsid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Middle Eastern food packaging and newspaper, glue,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labels, sound, table, drawings</w:t>
      </w:r>
    </w:p>
    <w:p w:rsidR="00363A20" w:rsidRPr="00223097" w:rsidRDefault="00363A20" w:rsidP="00223097">
      <w:pPr>
        <w:spacing w:line="360" w:lineRule="auto"/>
        <w:rPr>
          <w:sz w:val="36"/>
          <w:szCs w:val="36"/>
          <w:lang w:eastAsia="en-US" w:bidi="ar-SA"/>
        </w:rPr>
      </w:pP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This project involves the ongoing reconstruction of the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15,000 archaeological artefacts looted from the National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Museum of Iraq in Baghdad following the city’s fall to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American troops in April 2003. The Museum housed one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of the most important collections of Mesopotamian art,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including monumental Assyrian reliefs from the first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millennium BC and a vast collection of inscribed clay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tablets: evidence of the first examples of writing.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These life-size reconstructions, made from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the packaging of Middle-Eastern foods and Arabic</w:t>
      </w:r>
    </w:p>
    <w:p w:rsidR="00223097" w:rsidRPr="009938B1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newspapers, are described by the artist as ‘ghosts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or apparitions’ that are not intended to replace the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originals but rather record what has been lost.</w:t>
      </w:r>
      <w:r w:rsidR="009938B1">
        <w:rPr>
          <w:sz w:val="36"/>
          <w:szCs w:val="36"/>
          <w:lang w:eastAsia="en-US" w:bidi="ar-SA"/>
        </w:rPr>
        <w:t xml:space="preserve"> </w:t>
      </w:r>
      <w:r w:rsidRPr="00223097">
        <w:rPr>
          <w:b/>
          <w:sz w:val="36"/>
          <w:szCs w:val="36"/>
          <w:lang w:eastAsia="en-US" w:bidi="ar-SA"/>
        </w:rPr>
        <w:t>Continues on next page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lastRenderedPageBreak/>
        <w:t>Their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lack of precision and placement on make-shift table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emphasises the absence of the real artefacts; and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echoes the tables used by archaeologists to clean and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restore their findings.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The installation is completed by pencilled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illustrations of stolen archaeological finds; and the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 xml:space="preserve">drawings of Dr Donny George </w:t>
      </w:r>
      <w:proofErr w:type="spellStart"/>
      <w:r w:rsidRPr="00223097">
        <w:rPr>
          <w:sz w:val="36"/>
          <w:szCs w:val="36"/>
          <w:lang w:eastAsia="en-US" w:bidi="ar-SA"/>
        </w:rPr>
        <w:t>Youkhanna</w:t>
      </w:r>
      <w:proofErr w:type="spellEnd"/>
      <w:r w:rsidRPr="00223097">
        <w:rPr>
          <w:sz w:val="36"/>
          <w:szCs w:val="36"/>
          <w:lang w:eastAsia="en-US" w:bidi="ar-SA"/>
        </w:rPr>
        <w:t xml:space="preserve"> (1950–2011),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who as Director of the Iraq Museum and Chairman of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the Iraq State Board of Antiquities and Heritage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searched for the stolen artefacts up until his death.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223097">
        <w:rPr>
          <w:sz w:val="36"/>
          <w:szCs w:val="36"/>
          <w:lang w:eastAsia="en-US" w:bidi="ar-SA"/>
        </w:rPr>
        <w:t>Youkhanna</w:t>
      </w:r>
      <w:proofErr w:type="spellEnd"/>
      <w:r w:rsidRPr="00223097">
        <w:rPr>
          <w:sz w:val="36"/>
          <w:szCs w:val="36"/>
          <w:lang w:eastAsia="en-US" w:bidi="ar-SA"/>
        </w:rPr>
        <w:t xml:space="preserve"> played the drums in a Deep Purple cover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band called 99%, and his presence is invoked by the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 xml:space="preserve">sound of an Arabized version of </w:t>
      </w:r>
      <w:r w:rsidRPr="00223097">
        <w:rPr>
          <w:i/>
          <w:iCs/>
          <w:sz w:val="36"/>
          <w:szCs w:val="36"/>
          <w:lang w:eastAsia="en-US" w:bidi="ar-SA"/>
        </w:rPr>
        <w:t>Smoke On The Water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 xml:space="preserve">(1972) performed by </w:t>
      </w:r>
      <w:proofErr w:type="spellStart"/>
      <w:r w:rsidRPr="00223097">
        <w:rPr>
          <w:sz w:val="36"/>
          <w:szCs w:val="36"/>
          <w:lang w:eastAsia="en-US" w:bidi="ar-SA"/>
        </w:rPr>
        <w:t>Ayyoub</w:t>
      </w:r>
      <w:proofErr w:type="spellEnd"/>
      <w:r w:rsidRPr="00223097">
        <w:rPr>
          <w:sz w:val="36"/>
          <w:szCs w:val="36"/>
          <w:lang w:eastAsia="en-US" w:bidi="ar-SA"/>
        </w:rPr>
        <w:t>.</w:t>
      </w:r>
    </w:p>
    <w:p w:rsid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  <w:r>
        <w:rPr>
          <w:b/>
          <w:bCs/>
          <w:sz w:val="36"/>
          <w:szCs w:val="36"/>
          <w:lang w:eastAsia="en-US" w:bidi="ar-SA"/>
        </w:rPr>
        <w:t xml:space="preserve"> </w:t>
      </w:r>
    </w:p>
    <w:p w:rsid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</w:p>
    <w:p w:rsid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</w:p>
    <w:p w:rsid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</w:p>
    <w:p w:rsid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</w:p>
    <w:p w:rsidR="00223097" w:rsidRP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  <w:r w:rsidRPr="00223097">
        <w:rPr>
          <w:b/>
          <w:bCs/>
          <w:sz w:val="36"/>
          <w:szCs w:val="36"/>
          <w:lang w:eastAsia="en-US" w:bidi="ar-SA"/>
        </w:rPr>
        <w:lastRenderedPageBreak/>
        <w:t>The Visionaries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2006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Wood, colour Xerox prints, architectural vellum,</w:t>
      </w:r>
    </w:p>
    <w:p w:rsid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graphite, hardware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We are invited to enter four flying structures set against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the backdrop of a collaged drawing by the Hungarian</w:t>
      </w:r>
      <w:r>
        <w:rPr>
          <w:sz w:val="36"/>
          <w:szCs w:val="36"/>
          <w:lang w:eastAsia="en-US" w:bidi="ar-SA"/>
        </w:rPr>
        <w:t xml:space="preserve"> born French architect </w:t>
      </w:r>
      <w:proofErr w:type="spellStart"/>
      <w:r>
        <w:rPr>
          <w:sz w:val="36"/>
          <w:szCs w:val="36"/>
          <w:lang w:eastAsia="en-US" w:bidi="ar-SA"/>
        </w:rPr>
        <w:t>Yona</w:t>
      </w:r>
      <w:proofErr w:type="spellEnd"/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Friedman (b. 1923). In 1956, in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the wake of the mass movement of people across Europe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and the Middle East during and after WWII he proposed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the ‘spatial city’: a gigantic spatial grid providing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infrastructure could be occupied by elevated mobile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units that would be designed and positioned by their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residents. This interactive relation between architect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 xml:space="preserve">and user inspired the installation of </w:t>
      </w:r>
      <w:r w:rsidRPr="00223097">
        <w:rPr>
          <w:i/>
          <w:iCs/>
          <w:sz w:val="36"/>
          <w:szCs w:val="36"/>
          <w:lang w:eastAsia="en-US" w:bidi="ar-SA"/>
        </w:rPr>
        <w:t>The Visionaries</w:t>
      </w:r>
      <w:r w:rsidRPr="00223097">
        <w:rPr>
          <w:sz w:val="36"/>
          <w:szCs w:val="36"/>
          <w:lang w:eastAsia="en-US" w:bidi="ar-SA"/>
        </w:rPr>
        <w:t>.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 xml:space="preserve">In 2006 </w:t>
      </w:r>
      <w:proofErr w:type="spellStart"/>
      <w:r w:rsidRPr="00223097">
        <w:rPr>
          <w:sz w:val="36"/>
          <w:szCs w:val="36"/>
          <w:lang w:eastAsia="en-US" w:bidi="ar-SA"/>
        </w:rPr>
        <w:t>Rakowitz</w:t>
      </w:r>
      <w:proofErr w:type="spellEnd"/>
      <w:r w:rsidRPr="00223097">
        <w:rPr>
          <w:sz w:val="36"/>
          <w:szCs w:val="36"/>
          <w:lang w:eastAsia="en-US" w:bidi="ar-SA"/>
        </w:rPr>
        <w:t xml:space="preserve"> was invited to a residency in</w:t>
      </w:r>
    </w:p>
    <w:p w:rsidR="009938B1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Budapest in the midst of Hungary’s national elections</w:t>
      </w:r>
      <w:r w:rsidR="002B055B">
        <w:rPr>
          <w:sz w:val="36"/>
          <w:szCs w:val="36"/>
          <w:lang w:eastAsia="en-US" w:bidi="ar-SA"/>
        </w:rPr>
        <w:t xml:space="preserve"> </w:t>
      </w:r>
      <w:r w:rsidR="009938B1">
        <w:rPr>
          <w:sz w:val="36"/>
          <w:szCs w:val="36"/>
          <w:lang w:eastAsia="en-US" w:bidi="ar-SA"/>
        </w:rPr>
        <w:t>season.</w:t>
      </w:r>
    </w:p>
    <w:p w:rsidR="009938B1" w:rsidRPr="009938B1" w:rsidRDefault="002B055B" w:rsidP="00223097">
      <w:pPr>
        <w:spacing w:line="360" w:lineRule="auto"/>
        <w:rPr>
          <w:b/>
          <w:sz w:val="36"/>
          <w:szCs w:val="36"/>
          <w:lang w:eastAsia="en-US" w:bidi="ar-SA"/>
        </w:rPr>
      </w:pPr>
      <w:r w:rsidRPr="002B055B">
        <w:rPr>
          <w:b/>
          <w:sz w:val="36"/>
          <w:szCs w:val="36"/>
          <w:lang w:eastAsia="en-US" w:bidi="ar-SA"/>
        </w:rPr>
        <w:t>Continues on next page</w:t>
      </w:r>
      <w:bookmarkStart w:id="0" w:name="_GoBack"/>
      <w:bookmarkEnd w:id="0"/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lastRenderedPageBreak/>
        <w:t>He walked around the city wearing a sandwich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board inviting the citizens to take part in a project of the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imagination. The board was both advertisement and a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portable drawing studio. The artist noticed how many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demolished buildings and empty lots dotted the city.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Known as ‘missing teeth’ they were either detonated by</w:t>
      </w:r>
      <w:r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retreating German forces</w:t>
      </w:r>
      <w:r w:rsidR="002B055B">
        <w:rPr>
          <w:sz w:val="36"/>
          <w:szCs w:val="36"/>
          <w:lang w:eastAsia="en-US" w:bidi="ar-SA"/>
        </w:rPr>
        <w:t xml:space="preserve"> in the 1940s, or as punishment </w:t>
      </w:r>
      <w:r w:rsidRPr="00223097">
        <w:rPr>
          <w:sz w:val="36"/>
          <w:szCs w:val="36"/>
          <w:lang w:eastAsia="en-US" w:bidi="ar-SA"/>
        </w:rPr>
        <w:t>by the Soviets in the 1950s; or ‘urban renewal’ projects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abandoned by successive governments and sold to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private developers.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proofErr w:type="spellStart"/>
      <w:r w:rsidRPr="00223097">
        <w:rPr>
          <w:sz w:val="36"/>
          <w:szCs w:val="36"/>
          <w:lang w:eastAsia="en-US" w:bidi="ar-SA"/>
        </w:rPr>
        <w:t>Rakowitz</w:t>
      </w:r>
      <w:proofErr w:type="spellEnd"/>
      <w:r w:rsidRPr="00223097">
        <w:rPr>
          <w:sz w:val="36"/>
          <w:szCs w:val="36"/>
          <w:lang w:eastAsia="en-US" w:bidi="ar-SA"/>
        </w:rPr>
        <w:t xml:space="preserve"> asked people to imagine what could fill</w:t>
      </w:r>
    </w:p>
    <w:p w:rsidR="00223097" w:rsidRP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the spaces and translated their surprisingly utopian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ideas into architectural collages. The final installation in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 xml:space="preserve">this survey </w:t>
      </w:r>
      <w:r w:rsidRPr="00223097">
        <w:rPr>
          <w:i/>
          <w:iCs/>
          <w:sz w:val="36"/>
          <w:szCs w:val="36"/>
          <w:lang w:eastAsia="en-US" w:bidi="ar-SA"/>
        </w:rPr>
        <w:t xml:space="preserve">The Visionaries </w:t>
      </w:r>
      <w:r w:rsidRPr="00223097">
        <w:rPr>
          <w:sz w:val="36"/>
          <w:szCs w:val="36"/>
          <w:lang w:eastAsia="en-US" w:bidi="ar-SA"/>
        </w:rPr>
        <w:t>substitutes the grand plans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of architects and ideologues that shaped Modernism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with the dream projects of ordinary citizens. We leave</w:t>
      </w:r>
    </w:p>
    <w:p w:rsid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  <w:r w:rsidRPr="00223097">
        <w:rPr>
          <w:sz w:val="36"/>
          <w:szCs w:val="36"/>
          <w:lang w:eastAsia="en-US" w:bidi="ar-SA"/>
        </w:rPr>
        <w:t>the exhibition with the potential of a more individually</w:t>
      </w:r>
      <w:r w:rsidR="002B055B">
        <w:rPr>
          <w:sz w:val="36"/>
          <w:szCs w:val="36"/>
          <w:lang w:eastAsia="en-US" w:bidi="ar-SA"/>
        </w:rPr>
        <w:t xml:space="preserve"> </w:t>
      </w:r>
      <w:r w:rsidRPr="00223097">
        <w:rPr>
          <w:sz w:val="36"/>
          <w:szCs w:val="36"/>
          <w:lang w:eastAsia="en-US" w:bidi="ar-SA"/>
        </w:rPr>
        <w:t>nuanced and democratic future.</w:t>
      </w:r>
    </w:p>
    <w:p w:rsid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</w:p>
    <w:p w:rsidR="00223097" w:rsidRDefault="00223097" w:rsidP="00223097">
      <w:pPr>
        <w:spacing w:line="360" w:lineRule="auto"/>
        <w:rPr>
          <w:b/>
          <w:bCs/>
          <w:sz w:val="36"/>
          <w:szCs w:val="36"/>
          <w:lang w:eastAsia="en-US" w:bidi="ar-SA"/>
        </w:rPr>
      </w:pPr>
      <w:r>
        <w:rPr>
          <w:sz w:val="36"/>
          <w:szCs w:val="36"/>
          <w:lang w:eastAsia="en-US" w:bidi="ar-SA"/>
        </w:rPr>
        <w:t xml:space="preserve"> </w:t>
      </w:r>
    </w:p>
    <w:p w:rsidR="00223097" w:rsidRPr="00801D68" w:rsidRDefault="00223097" w:rsidP="00223097">
      <w:pPr>
        <w:spacing w:line="360" w:lineRule="auto"/>
        <w:rPr>
          <w:sz w:val="36"/>
          <w:szCs w:val="36"/>
          <w:lang w:eastAsia="en-US" w:bidi="ar-SA"/>
        </w:rPr>
      </w:pPr>
    </w:p>
    <w:sectPr w:rsidR="00223097" w:rsidRPr="00801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-Italic">
    <w:panose1 w:val="020006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B8"/>
    <w:rsid w:val="00160CB8"/>
    <w:rsid w:val="00223097"/>
    <w:rsid w:val="002A7446"/>
    <w:rsid w:val="002B055B"/>
    <w:rsid w:val="00363A20"/>
    <w:rsid w:val="00496DF8"/>
    <w:rsid w:val="006B4D46"/>
    <w:rsid w:val="006F18C7"/>
    <w:rsid w:val="007647EF"/>
    <w:rsid w:val="00801D68"/>
    <w:rsid w:val="008E042B"/>
    <w:rsid w:val="009938B1"/>
    <w:rsid w:val="00D967CC"/>
    <w:rsid w:val="00F6539E"/>
    <w:rsid w:val="00FA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C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B8"/>
    <w:rPr>
      <w:rFonts w:ascii="Tahoma" w:eastAsia="Verdana" w:hAnsi="Tahoma" w:cs="Tahoma"/>
      <w:sz w:val="16"/>
      <w:szCs w:val="16"/>
      <w:lang w:eastAsia="en-GB" w:bidi="en-GB"/>
    </w:rPr>
  </w:style>
  <w:style w:type="paragraph" w:styleId="NoSpacing">
    <w:name w:val="No Spacing"/>
    <w:uiPriority w:val="1"/>
    <w:qFormat/>
    <w:rsid w:val="00160C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0C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CB8"/>
    <w:rPr>
      <w:rFonts w:ascii="Tahoma" w:eastAsia="Verdana" w:hAnsi="Tahoma" w:cs="Tahoma"/>
      <w:sz w:val="16"/>
      <w:szCs w:val="16"/>
      <w:lang w:eastAsia="en-GB" w:bidi="en-GB"/>
    </w:rPr>
  </w:style>
  <w:style w:type="paragraph" w:styleId="NoSpacing">
    <w:name w:val="No Spacing"/>
    <w:uiPriority w:val="1"/>
    <w:qFormat/>
    <w:rsid w:val="00160C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24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 Dimaki</dc:creator>
  <cp:lastModifiedBy>Elli Dimaki</cp:lastModifiedBy>
  <cp:revision>7</cp:revision>
  <dcterms:created xsi:type="dcterms:W3CDTF">2019-06-02T10:30:00Z</dcterms:created>
  <dcterms:modified xsi:type="dcterms:W3CDTF">2019-06-02T12:26:00Z</dcterms:modified>
</cp:coreProperties>
</file>