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136" w:rsidRDefault="005312E3">
      <w:pPr>
        <w:pStyle w:val="Body"/>
        <w:rPr>
          <w:rFonts w:ascii="Akkurat" w:eastAsia="Akkurat" w:hAnsi="Akkurat" w:cs="Akkurat"/>
          <w:b/>
          <w:bCs/>
          <w:sz w:val="22"/>
          <w:szCs w:val="22"/>
        </w:rPr>
      </w:pPr>
      <w:r>
        <w:rPr>
          <w:rFonts w:ascii="Akkurat" w:eastAsia="Akkurat" w:hAnsi="Akkurat" w:cs="Akkurat"/>
          <w:b/>
          <w:bCs/>
          <w:sz w:val="22"/>
          <w:szCs w:val="22"/>
        </w:rPr>
        <w:t>Tuesday 4</w:t>
      </w:r>
      <w:r w:rsidR="00050477">
        <w:rPr>
          <w:rFonts w:ascii="Akkurat" w:eastAsia="Akkurat" w:hAnsi="Akkurat" w:cs="Akkurat"/>
          <w:b/>
          <w:bCs/>
          <w:sz w:val="22"/>
          <w:szCs w:val="22"/>
        </w:rPr>
        <w:t xml:space="preserve"> </w:t>
      </w:r>
      <w:r>
        <w:rPr>
          <w:rFonts w:ascii="Akkurat" w:eastAsia="Akkurat" w:hAnsi="Akkurat" w:cs="Akkurat"/>
          <w:b/>
          <w:bCs/>
          <w:sz w:val="22"/>
          <w:szCs w:val="22"/>
        </w:rPr>
        <w:t>August</w:t>
      </w:r>
      <w:r w:rsidR="00050477">
        <w:rPr>
          <w:rFonts w:ascii="Akkurat" w:eastAsia="Akkurat" w:hAnsi="Akkurat" w:cs="Akkurat"/>
          <w:b/>
          <w:bCs/>
          <w:sz w:val="22"/>
          <w:szCs w:val="22"/>
        </w:rPr>
        <w:t xml:space="preserve"> 2020</w:t>
      </w:r>
    </w:p>
    <w:p w:rsidR="00393136" w:rsidRDefault="00050477">
      <w:pPr>
        <w:pStyle w:val="Body"/>
        <w:rPr>
          <w:rFonts w:ascii="Akkurat" w:eastAsia="Akkurat" w:hAnsi="Akkurat" w:cs="Akkurat"/>
          <w:b/>
          <w:bCs/>
          <w:sz w:val="22"/>
          <w:szCs w:val="22"/>
        </w:rPr>
      </w:pPr>
      <w:r>
        <w:rPr>
          <w:rFonts w:ascii="Akkurat" w:eastAsia="Akkurat" w:hAnsi="Akkurat" w:cs="Akkurat"/>
          <w:b/>
          <w:bCs/>
          <w:sz w:val="22"/>
          <w:szCs w:val="22"/>
        </w:rPr>
        <w:t>Autumn 2020</w:t>
      </w:r>
      <w:r>
        <w:rPr>
          <w:rFonts w:ascii="Akkurat-Bold" w:eastAsia="Akkurat-Bold" w:hAnsi="Akkurat-Bold" w:cs="Akkurat-Bold"/>
          <w:b/>
          <w:bCs/>
          <w:noProof/>
          <w:lang w:val="en-GB"/>
        </w:rPr>
        <w:drawing>
          <wp:anchor distT="57150" distB="57150" distL="57150" distR="57150" simplePos="0" relativeHeight="251659264" behindDoc="0" locked="0" layoutInCell="1" allowOverlap="1">
            <wp:simplePos x="0" y="0"/>
            <wp:positionH relativeFrom="column">
              <wp:posOffset>4943474</wp:posOffset>
            </wp:positionH>
            <wp:positionV relativeFrom="line">
              <wp:posOffset>-755650</wp:posOffset>
            </wp:positionV>
            <wp:extent cx="1851027" cy="10572751"/>
            <wp:effectExtent l="0" t="0" r="0" b="0"/>
            <wp:wrapSquare wrapText="bothSides" distT="57150" distB="57150" distL="57150" distR="57150"/>
            <wp:docPr id="1073741825" name="officeArt object" descr="WG-PressReleaseTemplate_April2013"/>
            <wp:cNvGraphicFramePr/>
            <a:graphic xmlns:a="http://schemas.openxmlformats.org/drawingml/2006/main">
              <a:graphicData uri="http://schemas.openxmlformats.org/drawingml/2006/picture">
                <pic:pic xmlns:pic="http://schemas.openxmlformats.org/drawingml/2006/picture">
                  <pic:nvPicPr>
                    <pic:cNvPr id="1073741825" name="image1.jpeg" descr="WG-PressReleaseTemplate_April2013"/>
                    <pic:cNvPicPr/>
                  </pic:nvPicPr>
                  <pic:blipFill>
                    <a:blip r:embed="rId7">
                      <a:extLst/>
                    </a:blip>
                    <a:srcRect l="6047" t="1158" r="7965"/>
                    <a:stretch>
                      <a:fillRect/>
                    </a:stretch>
                  </pic:blipFill>
                  <pic:spPr>
                    <a:xfrm>
                      <a:off x="0" y="0"/>
                      <a:ext cx="1851027" cy="10572751"/>
                    </a:xfrm>
                    <a:prstGeom prst="rect">
                      <a:avLst/>
                    </a:prstGeom>
                    <a:ln w="12700" cap="flat">
                      <a:noFill/>
                      <a:miter lim="400000"/>
                    </a:ln>
                    <a:effectLst/>
                  </pic:spPr>
                </pic:pic>
              </a:graphicData>
            </a:graphic>
          </wp:anchor>
        </w:drawing>
      </w:r>
      <w:r>
        <w:rPr>
          <w:rFonts w:ascii="Akkurat" w:eastAsia="Akkurat" w:hAnsi="Akkurat" w:cs="Akkurat"/>
          <w:b/>
          <w:bCs/>
          <w:sz w:val="22"/>
          <w:szCs w:val="22"/>
        </w:rPr>
        <w:t xml:space="preserve"> </w:t>
      </w:r>
      <w:proofErr w:type="spellStart"/>
      <w:r>
        <w:rPr>
          <w:rFonts w:ascii="Akkurat" w:eastAsia="Akkurat" w:hAnsi="Akkurat" w:cs="Akkurat"/>
          <w:b/>
          <w:bCs/>
          <w:sz w:val="22"/>
          <w:szCs w:val="22"/>
        </w:rPr>
        <w:t>Programme</w:t>
      </w:r>
      <w:proofErr w:type="spellEnd"/>
      <w:r>
        <w:rPr>
          <w:rFonts w:ascii="Akkurat" w:eastAsia="Akkurat" w:hAnsi="Akkurat" w:cs="Akkurat"/>
          <w:b/>
          <w:bCs/>
          <w:sz w:val="22"/>
          <w:szCs w:val="22"/>
        </w:rPr>
        <w:t xml:space="preserve"> Announcement</w:t>
      </w:r>
    </w:p>
    <w:p w:rsidR="00393136" w:rsidRDefault="00393136">
      <w:pPr>
        <w:pStyle w:val="Body"/>
        <w:rPr>
          <w:rFonts w:ascii="Akkurat" w:eastAsia="Akkurat" w:hAnsi="Akkurat" w:cs="Akkurat"/>
          <w:sz w:val="22"/>
          <w:szCs w:val="22"/>
        </w:rPr>
      </w:pPr>
    </w:p>
    <w:p w:rsidR="00393136" w:rsidRDefault="005312E3">
      <w:pPr>
        <w:pStyle w:val="Body"/>
        <w:rPr>
          <w:rFonts w:ascii="Akkurat" w:eastAsia="Akkurat" w:hAnsi="Akkurat" w:cs="Akkurat"/>
          <w:sz w:val="22"/>
          <w:szCs w:val="22"/>
        </w:rPr>
      </w:pPr>
      <w:r w:rsidRPr="005312E3">
        <w:rPr>
          <w:rFonts w:ascii="Akkurat" w:eastAsia="Akkurat" w:hAnsi="Akkurat" w:cs="Akkurat"/>
          <w:sz w:val="22"/>
          <w:szCs w:val="22"/>
        </w:rPr>
        <w:t>Whitechapel Gallery’s entirely free autumn 2020 exhibition season celebrates diversity in ideas, medium and practice through new artist commissions, retrospectives, archival material and international collection displays.</w:t>
      </w:r>
    </w:p>
    <w:p w:rsidR="00393136" w:rsidRDefault="00393136">
      <w:pPr>
        <w:pStyle w:val="Body"/>
        <w:rPr>
          <w:rFonts w:ascii="Akkurat" w:eastAsia="Akkurat" w:hAnsi="Akkurat" w:cs="Akkurat"/>
          <w:sz w:val="22"/>
          <w:szCs w:val="22"/>
        </w:rPr>
      </w:pPr>
    </w:p>
    <w:p w:rsidR="00393136" w:rsidRDefault="00393136">
      <w:pPr>
        <w:pStyle w:val="Body"/>
        <w:rPr>
          <w:rFonts w:ascii="Akkurat" w:eastAsia="Akkurat" w:hAnsi="Akkurat" w:cs="Akkurat"/>
          <w:sz w:val="22"/>
          <w:szCs w:val="22"/>
        </w:rPr>
      </w:pPr>
    </w:p>
    <w:p w:rsidR="00393136" w:rsidRDefault="00050477">
      <w:pPr>
        <w:pStyle w:val="Body"/>
        <w:rPr>
          <w:rFonts w:ascii="Akkurat" w:eastAsia="Akkurat" w:hAnsi="Akkurat" w:cs="Akkurat"/>
          <w:sz w:val="22"/>
          <w:szCs w:val="22"/>
        </w:rPr>
      </w:pPr>
      <w:r>
        <w:rPr>
          <w:rFonts w:ascii="Akkurat" w:eastAsia="Akkurat" w:hAnsi="Akkurat" w:cs="Akkurat"/>
          <w:sz w:val="22"/>
          <w:szCs w:val="22"/>
        </w:rPr>
        <w:t>COMMISSION</w:t>
      </w:r>
    </w:p>
    <w:p w:rsidR="00393136" w:rsidRDefault="00050477">
      <w:pPr>
        <w:pStyle w:val="Body"/>
        <w:rPr>
          <w:rFonts w:ascii="Akkurat" w:eastAsia="Akkurat" w:hAnsi="Akkurat" w:cs="Akkurat"/>
          <w:b/>
          <w:bCs/>
          <w:sz w:val="22"/>
          <w:szCs w:val="22"/>
        </w:rPr>
      </w:pPr>
      <w:proofErr w:type="spellStart"/>
      <w:r>
        <w:rPr>
          <w:rFonts w:ascii="Akkurat" w:eastAsia="Akkurat" w:hAnsi="Akkurat" w:cs="Akkurat"/>
          <w:b/>
          <w:bCs/>
          <w:sz w:val="22"/>
          <w:szCs w:val="22"/>
        </w:rPr>
        <w:t>Nalini</w:t>
      </w:r>
      <w:proofErr w:type="spellEnd"/>
      <w:r>
        <w:rPr>
          <w:rFonts w:ascii="Akkurat" w:eastAsia="Akkurat" w:hAnsi="Akkurat" w:cs="Akkurat"/>
          <w:b/>
          <w:bCs/>
          <w:sz w:val="22"/>
          <w:szCs w:val="22"/>
        </w:rPr>
        <w:t xml:space="preserve"> </w:t>
      </w:r>
      <w:proofErr w:type="spellStart"/>
      <w:r>
        <w:rPr>
          <w:rFonts w:ascii="Akkurat" w:eastAsia="Akkurat" w:hAnsi="Akkurat" w:cs="Akkurat"/>
          <w:b/>
          <w:bCs/>
          <w:sz w:val="22"/>
          <w:szCs w:val="22"/>
        </w:rPr>
        <w:t>Malani</w:t>
      </w:r>
      <w:proofErr w:type="spellEnd"/>
      <w:r>
        <w:rPr>
          <w:rFonts w:ascii="Akkurat" w:eastAsia="Akkurat" w:hAnsi="Akkurat" w:cs="Akkurat"/>
          <w:b/>
          <w:bCs/>
          <w:sz w:val="22"/>
          <w:szCs w:val="22"/>
        </w:rPr>
        <w:t>: Can You Hear Me?</w:t>
      </w:r>
    </w:p>
    <w:p w:rsidR="00393136" w:rsidRDefault="00050477">
      <w:pPr>
        <w:pStyle w:val="Body"/>
        <w:rPr>
          <w:rFonts w:ascii="Akkurat" w:eastAsia="Akkurat" w:hAnsi="Akkurat" w:cs="Akkurat"/>
          <w:sz w:val="22"/>
          <w:szCs w:val="22"/>
        </w:rPr>
      </w:pPr>
      <w:r>
        <w:rPr>
          <w:rFonts w:ascii="Akkurat" w:eastAsia="Akkurat" w:hAnsi="Akkurat" w:cs="Akkurat"/>
          <w:sz w:val="22"/>
          <w:szCs w:val="22"/>
        </w:rPr>
        <w:t>23 September 2020 – May 2021</w:t>
      </w:r>
    </w:p>
    <w:p w:rsidR="00393136" w:rsidRDefault="00050477">
      <w:pPr>
        <w:pStyle w:val="Body"/>
        <w:rPr>
          <w:rFonts w:ascii="Akkurat" w:eastAsia="Akkurat" w:hAnsi="Akkurat" w:cs="Akkurat"/>
          <w:sz w:val="22"/>
          <w:szCs w:val="22"/>
        </w:rPr>
      </w:pPr>
      <w:r>
        <w:rPr>
          <w:rFonts w:ascii="Akkurat" w:eastAsia="Akkurat" w:hAnsi="Akkurat" w:cs="Akkurat"/>
          <w:sz w:val="22"/>
          <w:szCs w:val="22"/>
        </w:rPr>
        <w:t>Gallery 2</w:t>
      </w:r>
    </w:p>
    <w:p w:rsidR="00393136" w:rsidRDefault="00050477">
      <w:pPr>
        <w:pStyle w:val="Body"/>
        <w:rPr>
          <w:rFonts w:ascii="Akkurat" w:eastAsia="Akkurat" w:hAnsi="Akkurat" w:cs="Akkurat"/>
          <w:sz w:val="22"/>
          <w:szCs w:val="22"/>
        </w:rPr>
      </w:pPr>
      <w:r>
        <w:rPr>
          <w:rFonts w:ascii="Akkurat" w:eastAsia="Akkurat" w:hAnsi="Akkurat" w:cs="Akkurat"/>
          <w:sz w:val="22"/>
          <w:szCs w:val="22"/>
        </w:rPr>
        <w:t>Free Entry</w:t>
      </w:r>
    </w:p>
    <w:p w:rsidR="00393136" w:rsidRDefault="005312E3">
      <w:pPr>
        <w:pStyle w:val="Body"/>
        <w:rPr>
          <w:rFonts w:ascii="Akkurat" w:eastAsia="Akkurat" w:hAnsi="Akkurat" w:cs="Akkurat"/>
          <w:sz w:val="22"/>
          <w:szCs w:val="22"/>
        </w:rPr>
      </w:pPr>
      <w:r>
        <w:rPr>
          <w:rFonts w:ascii="Akkurat" w:eastAsia="Akkurat" w:hAnsi="Akkurat" w:cs="Akkurat"/>
          <w:noProof/>
          <w:sz w:val="22"/>
          <w:szCs w:val="22"/>
          <w:lang w:val="en-GB"/>
        </w:rPr>
        <w:drawing>
          <wp:anchor distT="0" distB="0" distL="114300" distR="114300" simplePos="0" relativeHeight="251665408" behindDoc="0" locked="0" layoutInCell="1" allowOverlap="1" wp14:anchorId="7AD83A58" wp14:editId="54433DE6">
            <wp:simplePos x="0" y="0"/>
            <wp:positionH relativeFrom="column">
              <wp:posOffset>0</wp:posOffset>
            </wp:positionH>
            <wp:positionV relativeFrom="paragraph">
              <wp:posOffset>175260</wp:posOffset>
            </wp:positionV>
            <wp:extent cx="1890395" cy="12592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ini Malani, studio Bombay, 2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0395" cy="1259205"/>
                    </a:xfrm>
                    <a:prstGeom prst="rect">
                      <a:avLst/>
                    </a:prstGeom>
                  </pic:spPr>
                </pic:pic>
              </a:graphicData>
            </a:graphic>
            <wp14:sizeRelH relativeFrom="page">
              <wp14:pctWidth>0</wp14:pctWidth>
            </wp14:sizeRelH>
            <wp14:sizeRelV relativeFrom="page">
              <wp14:pctHeight>0</wp14:pctHeight>
            </wp14:sizeRelV>
          </wp:anchor>
        </w:drawing>
      </w:r>
      <w:r w:rsidR="00050477">
        <w:rPr>
          <w:rFonts w:ascii="Akkurat" w:eastAsia="Akkurat" w:hAnsi="Akkurat" w:cs="Akkurat"/>
          <w:sz w:val="22"/>
          <w:szCs w:val="22"/>
        </w:rPr>
        <w:t> </w:t>
      </w:r>
    </w:p>
    <w:p w:rsidR="00114BAA" w:rsidRDefault="00050477">
      <w:pPr>
        <w:pStyle w:val="Body"/>
        <w:rPr>
          <w:rFonts w:ascii="Akkurat" w:eastAsia="Akkurat" w:hAnsi="Akkurat" w:cs="Akkurat"/>
          <w:sz w:val="22"/>
          <w:szCs w:val="22"/>
        </w:rPr>
      </w:pPr>
      <w:r>
        <w:rPr>
          <w:rFonts w:ascii="Akkurat" w:eastAsia="Akkurat" w:hAnsi="Akkurat" w:cs="Akkurat"/>
          <w:sz w:val="22"/>
          <w:szCs w:val="22"/>
        </w:rPr>
        <w:t>Whitechapel Gallery unveils a major new work titled </w:t>
      </w:r>
      <w:r>
        <w:rPr>
          <w:rFonts w:ascii="Akkurat" w:eastAsia="Akkurat" w:hAnsi="Akkurat" w:cs="Akkurat"/>
          <w:i/>
          <w:iCs/>
          <w:sz w:val="22"/>
          <w:szCs w:val="22"/>
        </w:rPr>
        <w:t>Can You Hear Me?</w:t>
      </w:r>
      <w:r>
        <w:rPr>
          <w:rFonts w:ascii="Akkurat" w:eastAsia="Akkurat" w:hAnsi="Akkurat" w:cs="Akkurat"/>
          <w:sz w:val="22"/>
          <w:szCs w:val="22"/>
        </w:rPr>
        <w:t> by </w:t>
      </w:r>
      <w:proofErr w:type="spellStart"/>
      <w:r>
        <w:rPr>
          <w:rFonts w:ascii="Akkurat" w:eastAsia="Akkurat" w:hAnsi="Akkurat" w:cs="Akkurat"/>
          <w:b/>
          <w:bCs/>
          <w:sz w:val="22"/>
          <w:szCs w:val="22"/>
        </w:rPr>
        <w:t>Nalini</w:t>
      </w:r>
      <w:proofErr w:type="spellEnd"/>
      <w:r>
        <w:rPr>
          <w:rFonts w:ascii="Akkurat" w:eastAsia="Akkurat" w:hAnsi="Akkurat" w:cs="Akkurat"/>
          <w:b/>
          <w:bCs/>
          <w:sz w:val="22"/>
          <w:szCs w:val="22"/>
        </w:rPr>
        <w:t xml:space="preserve"> </w:t>
      </w:r>
      <w:proofErr w:type="spellStart"/>
      <w:r>
        <w:rPr>
          <w:rFonts w:ascii="Akkurat" w:eastAsia="Akkurat" w:hAnsi="Akkurat" w:cs="Akkurat"/>
          <w:b/>
          <w:bCs/>
          <w:sz w:val="22"/>
          <w:szCs w:val="22"/>
        </w:rPr>
        <w:t>Malani</w:t>
      </w:r>
      <w:proofErr w:type="spellEnd"/>
      <w:r>
        <w:rPr>
          <w:rFonts w:ascii="Akkurat" w:eastAsia="Akkurat" w:hAnsi="Akkurat" w:cs="Akkurat"/>
          <w:sz w:val="22"/>
          <w:szCs w:val="22"/>
        </w:rPr>
        <w:t xml:space="preserve"> (b. 1946 Karachi, Undivided India; lives and works in Mumbai, India) as part of its prestigious annual </w:t>
      </w:r>
      <w:proofErr w:type="spellStart"/>
      <w:r>
        <w:rPr>
          <w:rFonts w:ascii="Akkurat" w:eastAsia="Akkurat" w:hAnsi="Akkurat" w:cs="Akkurat"/>
          <w:sz w:val="22"/>
          <w:szCs w:val="22"/>
        </w:rPr>
        <w:t>programme</w:t>
      </w:r>
      <w:proofErr w:type="spellEnd"/>
      <w:r>
        <w:rPr>
          <w:rFonts w:ascii="Akkurat" w:eastAsia="Akkurat" w:hAnsi="Akkurat" w:cs="Akkurat"/>
          <w:sz w:val="22"/>
          <w:szCs w:val="22"/>
        </w:rPr>
        <w:t xml:space="preserve"> of artist</w:t>
      </w:r>
      <w:r w:rsidR="00587CA6">
        <w:rPr>
          <w:rFonts w:ascii="Akkurat" w:eastAsia="Akkurat" w:hAnsi="Akkurat" w:cs="Akkurat"/>
          <w:sz w:val="22"/>
          <w:szCs w:val="22"/>
        </w:rPr>
        <w:t xml:space="preserve"> commissions.</w:t>
      </w:r>
    </w:p>
    <w:p w:rsidR="00393136" w:rsidRDefault="00050477">
      <w:pPr>
        <w:pStyle w:val="Body"/>
        <w:rPr>
          <w:rFonts w:ascii="Akkurat" w:eastAsia="Akkurat" w:hAnsi="Akkurat" w:cs="Akkurat"/>
          <w:sz w:val="22"/>
          <w:szCs w:val="22"/>
        </w:rPr>
      </w:pPr>
      <w:r>
        <w:rPr>
          <w:rFonts w:ascii="Akkurat" w:eastAsia="Akkurat" w:hAnsi="Akkurat" w:cs="Akkurat"/>
          <w:sz w:val="22"/>
          <w:szCs w:val="22"/>
        </w:rPr>
        <w:t> </w:t>
      </w:r>
    </w:p>
    <w:p w:rsidR="00393136" w:rsidRDefault="00050477">
      <w:pPr>
        <w:pStyle w:val="Body"/>
        <w:rPr>
          <w:rFonts w:ascii="Akkurat" w:eastAsia="Akkurat" w:hAnsi="Akkurat" w:cs="Akkurat"/>
          <w:sz w:val="22"/>
          <w:szCs w:val="22"/>
        </w:rPr>
      </w:pPr>
      <w:r>
        <w:rPr>
          <w:rFonts w:ascii="Akkurat" w:eastAsia="Akkurat" w:hAnsi="Akkurat" w:cs="Akkurat"/>
          <w:sz w:val="22"/>
          <w:szCs w:val="22"/>
        </w:rPr>
        <w:t xml:space="preserve">Embodying the role of the artist as social activist, </w:t>
      </w:r>
      <w:proofErr w:type="spellStart"/>
      <w:r>
        <w:rPr>
          <w:rFonts w:ascii="Akkurat" w:eastAsia="Akkurat" w:hAnsi="Akkurat" w:cs="Akkurat"/>
          <w:sz w:val="22"/>
          <w:szCs w:val="22"/>
        </w:rPr>
        <w:t>Malani</w:t>
      </w:r>
      <w:proofErr w:type="spellEnd"/>
      <w:r>
        <w:rPr>
          <w:rFonts w:ascii="Akkurat" w:eastAsia="Akkurat" w:hAnsi="Akkurat" w:cs="Akkurat"/>
          <w:sz w:val="22"/>
          <w:szCs w:val="22"/>
        </w:rPr>
        <w:t xml:space="preserve"> gives voice to the </w:t>
      </w:r>
      <w:proofErr w:type="spellStart"/>
      <w:r>
        <w:rPr>
          <w:rFonts w:ascii="Akkurat" w:eastAsia="Akkurat" w:hAnsi="Akkurat" w:cs="Akkurat"/>
          <w:sz w:val="22"/>
          <w:szCs w:val="22"/>
        </w:rPr>
        <w:t>marginalised</w:t>
      </w:r>
      <w:proofErr w:type="spellEnd"/>
      <w:r>
        <w:rPr>
          <w:rFonts w:ascii="Akkurat" w:eastAsia="Akkurat" w:hAnsi="Akkurat" w:cs="Akkurat"/>
          <w:sz w:val="22"/>
          <w:szCs w:val="22"/>
        </w:rPr>
        <w:t xml:space="preserve"> through visual storie</w:t>
      </w:r>
      <w:r w:rsidR="000873D8">
        <w:rPr>
          <w:rFonts w:ascii="Akkurat" w:eastAsia="Akkurat" w:hAnsi="Akkurat" w:cs="Akkurat"/>
          <w:sz w:val="22"/>
          <w:szCs w:val="22"/>
        </w:rPr>
        <w:t>s which often take the form of</w:t>
      </w:r>
      <w:r>
        <w:rPr>
          <w:rFonts w:ascii="Akkurat" w:eastAsia="Akkurat" w:hAnsi="Akkurat" w:cs="Akkurat"/>
          <w:sz w:val="22"/>
          <w:szCs w:val="22"/>
        </w:rPr>
        <w:t xml:space="preserve"> multi-layered, immersive installations, exploring themes of violence, feminism, politics, racial tensions and social inequality. Widely considered the pioneer of video art in India, </w:t>
      </w:r>
      <w:proofErr w:type="spellStart"/>
      <w:r>
        <w:rPr>
          <w:rFonts w:ascii="Akkurat" w:eastAsia="Akkurat" w:hAnsi="Akkurat" w:cs="Akkurat"/>
          <w:sz w:val="22"/>
          <w:szCs w:val="22"/>
        </w:rPr>
        <w:t>Malani</w:t>
      </w:r>
      <w:proofErr w:type="spellEnd"/>
      <w:r>
        <w:rPr>
          <w:rFonts w:ascii="Akkurat" w:eastAsia="Akkurat" w:hAnsi="Akkurat" w:cs="Akkurat"/>
          <w:sz w:val="22"/>
          <w:szCs w:val="22"/>
        </w:rPr>
        <w:t xml:space="preserve"> has a 50-year multimedia practice that includes film, photography, painting, wall drawing, erasure performance, theatre, animation and video.</w:t>
      </w:r>
    </w:p>
    <w:p w:rsidR="00393136" w:rsidRDefault="00050477">
      <w:pPr>
        <w:pStyle w:val="Body"/>
        <w:rPr>
          <w:rFonts w:ascii="Akkurat" w:eastAsia="Akkurat" w:hAnsi="Akkurat" w:cs="Akkurat"/>
          <w:sz w:val="22"/>
          <w:szCs w:val="22"/>
        </w:rPr>
      </w:pPr>
      <w:r>
        <w:rPr>
          <w:rFonts w:ascii="Akkurat" w:eastAsia="Akkurat" w:hAnsi="Akkurat" w:cs="Akkurat"/>
          <w:sz w:val="22"/>
          <w:szCs w:val="22"/>
        </w:rPr>
        <w:t> </w:t>
      </w:r>
    </w:p>
    <w:p w:rsidR="00393136" w:rsidRDefault="00050477">
      <w:pPr>
        <w:pStyle w:val="Body"/>
        <w:rPr>
          <w:rFonts w:ascii="Akkurat" w:eastAsia="Akkurat" w:hAnsi="Akkurat" w:cs="Akkurat"/>
          <w:sz w:val="22"/>
          <w:szCs w:val="22"/>
        </w:rPr>
      </w:pPr>
      <w:r>
        <w:rPr>
          <w:rFonts w:ascii="Akkurat" w:eastAsia="Akkurat" w:hAnsi="Akkurat" w:cs="Akkurat"/>
          <w:i/>
          <w:iCs/>
          <w:sz w:val="22"/>
          <w:szCs w:val="22"/>
        </w:rPr>
        <w:t>Can You Hear Me?</w:t>
      </w:r>
      <w:r w:rsidR="00114BAA">
        <w:rPr>
          <w:rFonts w:ascii="Akkurat" w:eastAsia="Akkurat" w:hAnsi="Akkurat" w:cs="Akkurat"/>
          <w:sz w:val="22"/>
          <w:szCs w:val="22"/>
        </w:rPr>
        <w:t xml:space="preserve">, the artist’s first UK commission, </w:t>
      </w:r>
      <w:r>
        <w:rPr>
          <w:rFonts w:ascii="Akkurat" w:eastAsia="Akkurat" w:hAnsi="Akkurat" w:cs="Akkurat"/>
          <w:sz w:val="22"/>
          <w:szCs w:val="22"/>
          <w:lang w:val="fr-FR"/>
        </w:rPr>
        <w:t>comprises</w:t>
      </w:r>
      <w:r>
        <w:rPr>
          <w:rFonts w:ascii="Akkurat" w:eastAsia="Akkurat" w:hAnsi="Akkurat" w:cs="Akkurat"/>
          <w:sz w:val="22"/>
          <w:szCs w:val="22"/>
        </w:rPr>
        <w:t xml:space="preserve"> 84 </w:t>
      </w:r>
      <w:r>
        <w:rPr>
          <w:rFonts w:ascii="Akkurat" w:eastAsia="Akkurat" w:hAnsi="Akkurat" w:cs="Akkurat"/>
          <w:sz w:val="22"/>
          <w:szCs w:val="22"/>
          <w:lang w:val="fr-FR"/>
        </w:rPr>
        <w:t xml:space="preserve">animations </w:t>
      </w:r>
      <w:r>
        <w:rPr>
          <w:rFonts w:ascii="Akkurat" w:eastAsia="Akkurat" w:hAnsi="Akkurat" w:cs="Akkurat"/>
          <w:sz w:val="22"/>
          <w:szCs w:val="22"/>
        </w:rPr>
        <w:t xml:space="preserve">projected on the walls of the Whitechapel Gallery’s historic interior. Made between 2017 and 2020, they feature overlapping hand-drawn images and notes, as well as fragments of quoted text. In this installation </w:t>
      </w:r>
      <w:proofErr w:type="spellStart"/>
      <w:r>
        <w:rPr>
          <w:rFonts w:ascii="Akkurat" w:eastAsia="Akkurat" w:hAnsi="Akkurat" w:cs="Akkurat"/>
          <w:sz w:val="22"/>
          <w:szCs w:val="22"/>
        </w:rPr>
        <w:t>Malani</w:t>
      </w:r>
      <w:proofErr w:type="spellEnd"/>
      <w:r>
        <w:rPr>
          <w:rFonts w:ascii="Akkurat" w:eastAsia="Akkurat" w:hAnsi="Akkurat" w:cs="Akkurat"/>
          <w:sz w:val="22"/>
          <w:szCs w:val="22"/>
        </w:rPr>
        <w:t xml:space="preserve"> once more fills the former central reading room of the Whitechapel Public Library with books, transcribing quotes by influential writers such as Hannah Arendt, James Baldwin, </w:t>
      </w:r>
      <w:proofErr w:type="spellStart"/>
      <w:r>
        <w:rPr>
          <w:rFonts w:ascii="Akkurat" w:eastAsia="Akkurat" w:hAnsi="Akkurat" w:cs="Akkurat"/>
          <w:sz w:val="22"/>
          <w:szCs w:val="22"/>
        </w:rPr>
        <w:t>Bertolt</w:t>
      </w:r>
      <w:proofErr w:type="spellEnd"/>
      <w:r>
        <w:rPr>
          <w:rFonts w:ascii="Akkurat" w:eastAsia="Akkurat" w:hAnsi="Akkurat" w:cs="Akkurat"/>
          <w:sz w:val="22"/>
          <w:szCs w:val="22"/>
        </w:rPr>
        <w:t xml:space="preserve"> Brecht, </w:t>
      </w:r>
      <w:proofErr w:type="spellStart"/>
      <w:r>
        <w:rPr>
          <w:rFonts w:ascii="Akkurat" w:eastAsia="Akkurat" w:hAnsi="Akkurat" w:cs="Akkurat"/>
          <w:sz w:val="22"/>
          <w:szCs w:val="22"/>
        </w:rPr>
        <w:t>Veena</w:t>
      </w:r>
      <w:proofErr w:type="spellEnd"/>
      <w:r>
        <w:rPr>
          <w:rFonts w:ascii="Akkurat" w:eastAsia="Akkurat" w:hAnsi="Akkurat" w:cs="Akkurat"/>
          <w:sz w:val="22"/>
          <w:szCs w:val="22"/>
        </w:rPr>
        <w:t xml:space="preserve"> Das, </w:t>
      </w:r>
      <w:proofErr w:type="spellStart"/>
      <w:r>
        <w:rPr>
          <w:rFonts w:ascii="Akkurat" w:eastAsia="Akkurat" w:hAnsi="Akkurat" w:cs="Akkurat"/>
          <w:sz w:val="22"/>
          <w:szCs w:val="22"/>
        </w:rPr>
        <w:t>Faiz</w:t>
      </w:r>
      <w:proofErr w:type="spellEnd"/>
      <w:r>
        <w:rPr>
          <w:rFonts w:ascii="Akkurat" w:eastAsia="Akkurat" w:hAnsi="Akkurat" w:cs="Akkurat"/>
          <w:sz w:val="22"/>
          <w:szCs w:val="22"/>
        </w:rPr>
        <w:t xml:space="preserve"> Ahmad </w:t>
      </w:r>
      <w:proofErr w:type="spellStart"/>
      <w:r>
        <w:rPr>
          <w:rFonts w:ascii="Akkurat" w:eastAsia="Akkurat" w:hAnsi="Akkurat" w:cs="Akkurat"/>
          <w:sz w:val="22"/>
          <w:szCs w:val="22"/>
        </w:rPr>
        <w:t>Faiz</w:t>
      </w:r>
      <w:proofErr w:type="spellEnd"/>
      <w:r>
        <w:rPr>
          <w:rFonts w:ascii="Akkurat" w:eastAsia="Akkurat" w:hAnsi="Akkurat" w:cs="Akkurat"/>
          <w:sz w:val="22"/>
          <w:szCs w:val="22"/>
        </w:rPr>
        <w:t xml:space="preserve">, Milan Kundera, George Orwell and </w:t>
      </w:r>
      <w:proofErr w:type="spellStart"/>
      <w:r>
        <w:rPr>
          <w:rFonts w:ascii="Akkurat" w:eastAsia="Akkurat" w:hAnsi="Akkurat" w:cs="Akkurat"/>
          <w:sz w:val="22"/>
          <w:szCs w:val="22"/>
        </w:rPr>
        <w:t>Wislawa</w:t>
      </w:r>
      <w:proofErr w:type="spellEnd"/>
      <w:r>
        <w:rPr>
          <w:rFonts w:ascii="Akkurat" w:eastAsia="Akkurat" w:hAnsi="Akkurat" w:cs="Akkurat"/>
          <w:sz w:val="22"/>
          <w:szCs w:val="22"/>
        </w:rPr>
        <w:t xml:space="preserve"> </w:t>
      </w:r>
      <w:proofErr w:type="spellStart"/>
      <w:r>
        <w:rPr>
          <w:rFonts w:ascii="Akkurat" w:eastAsia="Akkurat" w:hAnsi="Akkurat" w:cs="Akkurat"/>
          <w:sz w:val="22"/>
          <w:szCs w:val="22"/>
        </w:rPr>
        <w:t>Szymborska</w:t>
      </w:r>
      <w:proofErr w:type="spellEnd"/>
      <w:r>
        <w:rPr>
          <w:rFonts w:ascii="Akkurat" w:eastAsia="Akkurat" w:hAnsi="Akkurat" w:cs="Akkurat"/>
          <w:sz w:val="22"/>
          <w:szCs w:val="22"/>
        </w:rPr>
        <w:t>. This 21st century form of the artist notebook is projected directly onto the gallery’s brick walls with text and image taking the form of moving graffiti.</w:t>
      </w:r>
    </w:p>
    <w:p w:rsidR="00393136" w:rsidRDefault="00393136">
      <w:pPr>
        <w:pStyle w:val="Body"/>
        <w:rPr>
          <w:rFonts w:ascii="Akkurat" w:eastAsia="Akkurat" w:hAnsi="Akkurat" w:cs="Akkurat"/>
          <w:sz w:val="22"/>
          <w:szCs w:val="22"/>
        </w:rPr>
      </w:pPr>
    </w:p>
    <w:p w:rsidR="00540379" w:rsidRDefault="00540379">
      <w:pPr>
        <w:pStyle w:val="Body"/>
        <w:rPr>
          <w:rFonts w:ascii="Akkurat" w:eastAsia="Akkurat" w:hAnsi="Akkurat" w:cs="Akkurat"/>
          <w:sz w:val="22"/>
          <w:szCs w:val="22"/>
        </w:rPr>
      </w:pPr>
      <w:r>
        <w:rPr>
          <w:rFonts w:ascii="Akkurat" w:eastAsia="Akkurat" w:hAnsi="Akkurat" w:cs="Akkurat"/>
          <w:sz w:val="22"/>
          <w:szCs w:val="22"/>
        </w:rPr>
        <w:t xml:space="preserve">Curated by Emily Butler, </w:t>
      </w:r>
      <w:proofErr w:type="spellStart"/>
      <w:r w:rsidRPr="00540379">
        <w:rPr>
          <w:rFonts w:ascii="Akkurat" w:eastAsia="Akkurat" w:hAnsi="Akkurat" w:cs="Akkurat"/>
          <w:sz w:val="22"/>
          <w:szCs w:val="22"/>
        </w:rPr>
        <w:t>Mahera</w:t>
      </w:r>
      <w:proofErr w:type="spellEnd"/>
      <w:r w:rsidRPr="00540379">
        <w:rPr>
          <w:rFonts w:ascii="Akkurat" w:eastAsia="Akkurat" w:hAnsi="Akkurat" w:cs="Akkurat"/>
          <w:sz w:val="22"/>
          <w:szCs w:val="22"/>
        </w:rPr>
        <w:t xml:space="preserve"> and Mohammad Abu </w:t>
      </w:r>
      <w:proofErr w:type="spellStart"/>
      <w:r w:rsidRPr="00540379">
        <w:rPr>
          <w:rFonts w:ascii="Akkurat" w:eastAsia="Akkurat" w:hAnsi="Akkurat" w:cs="Akkurat"/>
          <w:sz w:val="22"/>
          <w:szCs w:val="22"/>
        </w:rPr>
        <w:t>Ghazaleh</w:t>
      </w:r>
      <w:proofErr w:type="spellEnd"/>
      <w:r w:rsidRPr="00540379">
        <w:rPr>
          <w:rFonts w:ascii="Akkurat" w:eastAsia="Akkurat" w:hAnsi="Akkurat" w:cs="Akkurat"/>
          <w:sz w:val="22"/>
          <w:szCs w:val="22"/>
        </w:rPr>
        <w:t xml:space="preserve"> Curator</w:t>
      </w:r>
      <w:r w:rsidR="00132D21">
        <w:rPr>
          <w:rFonts w:ascii="Akkurat" w:eastAsia="Akkurat" w:hAnsi="Akkurat" w:cs="Akkurat"/>
          <w:sz w:val="22"/>
          <w:szCs w:val="22"/>
        </w:rPr>
        <w:t xml:space="preserve">, </w:t>
      </w:r>
      <w:r>
        <w:rPr>
          <w:rFonts w:ascii="Akkurat" w:eastAsia="Akkurat" w:hAnsi="Akkurat" w:cs="Akkurat"/>
          <w:sz w:val="22"/>
          <w:szCs w:val="22"/>
        </w:rPr>
        <w:t xml:space="preserve">Whitechapel Gallery, with </w:t>
      </w:r>
      <w:proofErr w:type="spellStart"/>
      <w:r>
        <w:rPr>
          <w:rFonts w:ascii="Akkurat" w:eastAsia="Akkurat" w:hAnsi="Akkurat" w:cs="Akkurat"/>
          <w:sz w:val="22"/>
          <w:szCs w:val="22"/>
        </w:rPr>
        <w:t>In</w:t>
      </w:r>
      <w:r w:rsidRPr="00540379">
        <w:rPr>
          <w:rFonts w:ascii="Akkurat" w:eastAsia="Akkurat" w:hAnsi="Akkurat" w:cs="Akkurat"/>
          <w:sz w:val="22"/>
          <w:szCs w:val="22"/>
        </w:rPr>
        <w:t>ê</w:t>
      </w:r>
      <w:r>
        <w:rPr>
          <w:rFonts w:ascii="Akkurat" w:eastAsia="Akkurat" w:hAnsi="Akkurat" w:cs="Akkurat"/>
          <w:sz w:val="22"/>
          <w:szCs w:val="22"/>
        </w:rPr>
        <w:t>s</w:t>
      </w:r>
      <w:proofErr w:type="spellEnd"/>
      <w:r>
        <w:rPr>
          <w:rFonts w:ascii="Akkurat" w:eastAsia="Akkurat" w:hAnsi="Akkurat" w:cs="Akkurat"/>
          <w:sz w:val="22"/>
          <w:szCs w:val="22"/>
        </w:rPr>
        <w:t xml:space="preserve"> Costa, Curatorial Assistant</w:t>
      </w:r>
      <w:r w:rsidR="00132D21">
        <w:rPr>
          <w:rFonts w:ascii="Akkurat" w:eastAsia="Akkurat" w:hAnsi="Akkurat" w:cs="Akkurat"/>
          <w:sz w:val="22"/>
          <w:szCs w:val="22"/>
        </w:rPr>
        <w:t>, Whitechapel Gallery</w:t>
      </w:r>
      <w:r>
        <w:rPr>
          <w:rFonts w:ascii="Akkurat" w:eastAsia="Akkurat" w:hAnsi="Akkurat" w:cs="Akkurat"/>
          <w:sz w:val="22"/>
          <w:szCs w:val="22"/>
        </w:rPr>
        <w:t>.</w:t>
      </w:r>
    </w:p>
    <w:p w:rsidR="005312E3" w:rsidRDefault="005312E3">
      <w:pPr>
        <w:pStyle w:val="Body"/>
        <w:rPr>
          <w:rFonts w:ascii="Akkurat" w:eastAsia="Akkurat" w:hAnsi="Akkurat" w:cs="Akkurat"/>
          <w:sz w:val="22"/>
          <w:szCs w:val="22"/>
        </w:rPr>
      </w:pPr>
    </w:p>
    <w:p w:rsidR="00393136" w:rsidRDefault="00050477">
      <w:pPr>
        <w:pStyle w:val="Body"/>
        <w:rPr>
          <w:rFonts w:ascii="Akkurat" w:eastAsia="Akkurat" w:hAnsi="Akkurat" w:cs="Akkurat"/>
          <w:sz w:val="22"/>
          <w:szCs w:val="22"/>
        </w:rPr>
      </w:pPr>
      <w:r>
        <w:rPr>
          <w:rFonts w:ascii="Akkurat" w:eastAsia="Akkurat" w:hAnsi="Akkurat" w:cs="Akkurat"/>
          <w:sz w:val="22"/>
          <w:szCs w:val="22"/>
        </w:rPr>
        <w:t xml:space="preserve">Accompanied </w:t>
      </w:r>
      <w:r w:rsidR="007D7D06">
        <w:rPr>
          <w:rFonts w:ascii="Akkurat" w:eastAsia="Akkurat" w:hAnsi="Akkurat" w:cs="Akkurat"/>
          <w:sz w:val="22"/>
          <w:szCs w:val="22"/>
        </w:rPr>
        <w:t>by a fully-illustrated catalogue.</w:t>
      </w:r>
    </w:p>
    <w:p w:rsidR="00393136" w:rsidRDefault="007D7D06">
      <w:pPr>
        <w:pStyle w:val="Body"/>
        <w:rPr>
          <w:rFonts w:ascii="Akkurat" w:eastAsia="Akkurat" w:hAnsi="Akkurat" w:cs="Akkurat"/>
          <w:sz w:val="22"/>
          <w:szCs w:val="22"/>
        </w:rPr>
      </w:pPr>
      <w:r w:rsidRPr="007D7D06">
        <w:rPr>
          <w:rFonts w:ascii="Akkurat" w:eastAsia="Akkurat" w:hAnsi="Akkurat" w:cs="Akkurat"/>
          <w:sz w:val="22"/>
          <w:szCs w:val="22"/>
        </w:rPr>
        <w:lastRenderedPageBreak/>
        <w:t xml:space="preserve">Supported by Whitechapel Gallery Commissioning Council: </w:t>
      </w:r>
      <w:proofErr w:type="spellStart"/>
      <w:r w:rsidRPr="007D7D06">
        <w:rPr>
          <w:rFonts w:ascii="Akkurat" w:eastAsia="Akkurat" w:hAnsi="Akkurat" w:cs="Akkurat"/>
          <w:sz w:val="22"/>
          <w:szCs w:val="22"/>
        </w:rPr>
        <w:t>Dorota</w:t>
      </w:r>
      <w:proofErr w:type="spellEnd"/>
      <w:r w:rsidRPr="007D7D06">
        <w:rPr>
          <w:rFonts w:ascii="Akkurat" w:eastAsia="Akkurat" w:hAnsi="Akkurat" w:cs="Akkurat"/>
          <w:sz w:val="22"/>
          <w:szCs w:val="22"/>
        </w:rPr>
        <w:t xml:space="preserve"> </w:t>
      </w:r>
      <w:proofErr w:type="spellStart"/>
      <w:r w:rsidRPr="007D7D06">
        <w:rPr>
          <w:rFonts w:ascii="Akkurat" w:eastAsia="Akkurat" w:hAnsi="Akkurat" w:cs="Akkurat"/>
          <w:sz w:val="22"/>
          <w:szCs w:val="22"/>
        </w:rPr>
        <w:t>Audemars</w:t>
      </w:r>
      <w:proofErr w:type="spellEnd"/>
      <w:r w:rsidRPr="007D7D06">
        <w:rPr>
          <w:rFonts w:ascii="Akkurat" w:eastAsia="Akkurat" w:hAnsi="Akkurat" w:cs="Akkurat"/>
          <w:sz w:val="22"/>
          <w:szCs w:val="22"/>
        </w:rPr>
        <w:t xml:space="preserve">, Erin Bell, </w:t>
      </w:r>
      <w:proofErr w:type="spellStart"/>
      <w:r w:rsidRPr="007D7D06">
        <w:rPr>
          <w:rFonts w:ascii="Akkurat" w:eastAsia="Akkurat" w:hAnsi="Akkurat" w:cs="Akkurat"/>
          <w:sz w:val="22"/>
          <w:szCs w:val="22"/>
        </w:rPr>
        <w:t>Heloisa</w:t>
      </w:r>
      <w:proofErr w:type="spellEnd"/>
      <w:r w:rsidRPr="007D7D06">
        <w:rPr>
          <w:rFonts w:ascii="Akkurat" w:eastAsia="Akkurat" w:hAnsi="Akkurat" w:cs="Akkurat"/>
          <w:sz w:val="22"/>
          <w:szCs w:val="22"/>
        </w:rPr>
        <w:t xml:space="preserve"> </w:t>
      </w:r>
      <w:proofErr w:type="spellStart"/>
      <w:r w:rsidRPr="007D7D06">
        <w:rPr>
          <w:rFonts w:ascii="Akkurat" w:eastAsia="Akkurat" w:hAnsi="Akkurat" w:cs="Akkurat"/>
          <w:sz w:val="22"/>
          <w:szCs w:val="22"/>
        </w:rPr>
        <w:t>Genish</w:t>
      </w:r>
      <w:proofErr w:type="spellEnd"/>
      <w:r w:rsidRPr="007D7D06">
        <w:rPr>
          <w:rFonts w:ascii="Akkurat" w:eastAsia="Akkurat" w:hAnsi="Akkurat" w:cs="Akkurat"/>
          <w:sz w:val="22"/>
          <w:szCs w:val="22"/>
        </w:rPr>
        <w:t xml:space="preserve">, </w:t>
      </w:r>
      <w:proofErr w:type="spellStart"/>
      <w:r w:rsidRPr="007D7D06">
        <w:rPr>
          <w:rFonts w:ascii="Akkurat" w:eastAsia="Akkurat" w:hAnsi="Akkurat" w:cs="Akkurat"/>
          <w:sz w:val="22"/>
          <w:szCs w:val="22"/>
        </w:rPr>
        <w:t>Leili</w:t>
      </w:r>
      <w:proofErr w:type="spellEnd"/>
      <w:r w:rsidRPr="007D7D06">
        <w:rPr>
          <w:rFonts w:ascii="Akkurat" w:eastAsia="Akkurat" w:hAnsi="Akkurat" w:cs="Akkurat"/>
          <w:sz w:val="22"/>
          <w:szCs w:val="22"/>
        </w:rPr>
        <w:t xml:space="preserve"> </w:t>
      </w:r>
      <w:proofErr w:type="spellStart"/>
      <w:r w:rsidRPr="007D7D06">
        <w:rPr>
          <w:rFonts w:ascii="Akkurat" w:eastAsia="Akkurat" w:hAnsi="Akkurat" w:cs="Akkurat"/>
          <w:sz w:val="22"/>
          <w:szCs w:val="22"/>
        </w:rPr>
        <w:t>Huth</w:t>
      </w:r>
      <w:proofErr w:type="spellEnd"/>
      <w:r w:rsidRPr="007D7D06">
        <w:rPr>
          <w:rFonts w:ascii="Akkurat" w:eastAsia="Akkurat" w:hAnsi="Akkurat" w:cs="Akkurat"/>
          <w:sz w:val="22"/>
          <w:szCs w:val="22"/>
        </w:rPr>
        <w:t xml:space="preserve">, Irene Panagopoulos, Catherine </w:t>
      </w:r>
      <w:proofErr w:type="spellStart"/>
      <w:r w:rsidRPr="007D7D06">
        <w:rPr>
          <w:rFonts w:ascii="Akkurat" w:eastAsia="Akkurat" w:hAnsi="Akkurat" w:cs="Akkurat"/>
          <w:sz w:val="22"/>
          <w:szCs w:val="22"/>
        </w:rPr>
        <w:t>Petitgas</w:t>
      </w:r>
      <w:proofErr w:type="spellEnd"/>
      <w:r w:rsidRPr="007D7D06">
        <w:rPr>
          <w:rFonts w:ascii="Akkurat" w:eastAsia="Akkurat" w:hAnsi="Akkurat" w:cs="Akkurat"/>
          <w:sz w:val="22"/>
          <w:szCs w:val="22"/>
        </w:rPr>
        <w:t xml:space="preserve">, Mariela </w:t>
      </w:r>
      <w:proofErr w:type="spellStart"/>
      <w:r w:rsidRPr="007D7D06">
        <w:rPr>
          <w:rFonts w:ascii="Akkurat" w:eastAsia="Akkurat" w:hAnsi="Akkurat" w:cs="Akkurat"/>
          <w:sz w:val="22"/>
          <w:szCs w:val="22"/>
        </w:rPr>
        <w:t>Pissioti</w:t>
      </w:r>
      <w:proofErr w:type="spellEnd"/>
      <w:r w:rsidRPr="007D7D06">
        <w:rPr>
          <w:rFonts w:ascii="Akkurat" w:eastAsia="Akkurat" w:hAnsi="Akkurat" w:cs="Akkurat"/>
          <w:sz w:val="22"/>
          <w:szCs w:val="22"/>
        </w:rPr>
        <w:t>, Alex Sainsbury</w:t>
      </w:r>
    </w:p>
    <w:p w:rsidR="00393136" w:rsidRDefault="00393136">
      <w:pPr>
        <w:pStyle w:val="Body"/>
        <w:rPr>
          <w:rFonts w:ascii="Akkurat" w:eastAsia="Akkurat" w:hAnsi="Akkurat" w:cs="Akkurat"/>
          <w:sz w:val="22"/>
          <w:szCs w:val="22"/>
        </w:rPr>
      </w:pPr>
    </w:p>
    <w:p w:rsidR="0052351B" w:rsidRDefault="0052351B">
      <w:pPr>
        <w:pStyle w:val="Body"/>
        <w:rPr>
          <w:rFonts w:ascii="Akkurat" w:eastAsia="Akkurat" w:hAnsi="Akkurat" w:cs="Akkurat"/>
          <w:sz w:val="22"/>
          <w:szCs w:val="22"/>
        </w:rPr>
      </w:pPr>
    </w:p>
    <w:p w:rsidR="00393136" w:rsidRDefault="00050477">
      <w:pPr>
        <w:pStyle w:val="Body"/>
        <w:rPr>
          <w:rFonts w:ascii="Akkurat" w:eastAsia="Akkurat" w:hAnsi="Akkurat" w:cs="Akkurat"/>
          <w:sz w:val="22"/>
          <w:szCs w:val="22"/>
        </w:rPr>
      </w:pPr>
      <w:r>
        <w:rPr>
          <w:rFonts w:ascii="Akkurat" w:eastAsia="Akkurat" w:hAnsi="Akkurat" w:cs="Akkurat"/>
          <w:sz w:val="22"/>
          <w:szCs w:val="22"/>
        </w:rPr>
        <w:t>MAJOR EXHIBITION</w:t>
      </w:r>
    </w:p>
    <w:p w:rsidR="00393136" w:rsidRDefault="00050477">
      <w:pPr>
        <w:pStyle w:val="Body"/>
        <w:rPr>
          <w:rFonts w:ascii="Akkurat" w:eastAsia="Akkurat" w:hAnsi="Akkurat" w:cs="Akkurat"/>
          <w:sz w:val="22"/>
          <w:szCs w:val="22"/>
        </w:rPr>
      </w:pPr>
      <w:r>
        <w:rPr>
          <w:rFonts w:ascii="Akkurat" w:eastAsia="Akkurat" w:hAnsi="Akkurat" w:cs="Akkurat"/>
          <w:b/>
          <w:bCs/>
          <w:sz w:val="22"/>
          <w:szCs w:val="22"/>
        </w:rPr>
        <w:t xml:space="preserve">Kai </w:t>
      </w:r>
      <w:proofErr w:type="spellStart"/>
      <w:r>
        <w:rPr>
          <w:rFonts w:ascii="Akkurat" w:eastAsia="Akkurat" w:hAnsi="Akkurat" w:cs="Akkurat"/>
          <w:b/>
          <w:bCs/>
          <w:sz w:val="22"/>
          <w:szCs w:val="22"/>
        </w:rPr>
        <w:t>Althoff</w:t>
      </w:r>
      <w:proofErr w:type="spellEnd"/>
      <w:r>
        <w:rPr>
          <w:rFonts w:ascii="Akkurat" w:eastAsia="Akkurat" w:hAnsi="Akkurat" w:cs="Akkurat"/>
          <w:b/>
          <w:bCs/>
          <w:sz w:val="22"/>
          <w:szCs w:val="22"/>
        </w:rPr>
        <w:t xml:space="preserve"> goes with Bernard Leach</w:t>
      </w:r>
    </w:p>
    <w:p w:rsidR="00393136" w:rsidRDefault="00050477">
      <w:pPr>
        <w:pStyle w:val="Body"/>
        <w:rPr>
          <w:rFonts w:ascii="Akkurat" w:eastAsia="Akkurat" w:hAnsi="Akkurat" w:cs="Akkurat"/>
          <w:sz w:val="22"/>
          <w:szCs w:val="22"/>
        </w:rPr>
      </w:pPr>
      <w:r>
        <w:rPr>
          <w:rFonts w:ascii="Akkurat" w:eastAsia="Akkurat" w:hAnsi="Akkurat" w:cs="Akkurat"/>
          <w:sz w:val="22"/>
          <w:szCs w:val="22"/>
        </w:rPr>
        <w:t>7 October 2020 – 10 January 2021</w:t>
      </w:r>
    </w:p>
    <w:p w:rsidR="00393136" w:rsidRDefault="00050477">
      <w:pPr>
        <w:pStyle w:val="Body"/>
        <w:rPr>
          <w:rFonts w:ascii="Akkurat" w:eastAsia="Akkurat" w:hAnsi="Akkurat" w:cs="Akkurat"/>
          <w:sz w:val="22"/>
          <w:szCs w:val="22"/>
        </w:rPr>
      </w:pPr>
      <w:r>
        <w:rPr>
          <w:rFonts w:ascii="Akkurat" w:eastAsia="Akkurat" w:hAnsi="Akkurat" w:cs="Akkurat"/>
          <w:sz w:val="22"/>
          <w:szCs w:val="22"/>
        </w:rPr>
        <w:t>Galleries 1, 8 &amp; 9</w:t>
      </w:r>
    </w:p>
    <w:p w:rsidR="00393136" w:rsidRDefault="00050477">
      <w:pPr>
        <w:pStyle w:val="Body"/>
        <w:rPr>
          <w:rFonts w:ascii="Akkurat" w:eastAsia="Akkurat" w:hAnsi="Akkurat" w:cs="Akkurat"/>
          <w:sz w:val="22"/>
          <w:szCs w:val="22"/>
        </w:rPr>
      </w:pPr>
      <w:r>
        <w:rPr>
          <w:rFonts w:ascii="Akkurat" w:eastAsia="Akkurat" w:hAnsi="Akkurat" w:cs="Akkurat"/>
          <w:sz w:val="22"/>
          <w:szCs w:val="22"/>
        </w:rPr>
        <w:t>Free Entry</w:t>
      </w:r>
    </w:p>
    <w:p w:rsidR="00393136" w:rsidRDefault="00050477">
      <w:pPr>
        <w:pStyle w:val="Body"/>
        <w:rPr>
          <w:rFonts w:ascii="Akkurat" w:eastAsia="Akkurat" w:hAnsi="Akkurat" w:cs="Akkurat"/>
          <w:sz w:val="22"/>
          <w:szCs w:val="22"/>
        </w:rPr>
      </w:pPr>
      <w:r>
        <w:rPr>
          <w:rFonts w:ascii="Akkurat" w:eastAsia="Akkurat" w:hAnsi="Akkurat" w:cs="Akkurat"/>
          <w:noProof/>
          <w:sz w:val="22"/>
          <w:szCs w:val="22"/>
          <w:lang w:val="en-GB"/>
        </w:rPr>
        <w:drawing>
          <wp:anchor distT="57150" distB="57150" distL="57150" distR="57150" simplePos="0" relativeHeight="251661312" behindDoc="0" locked="0" layoutInCell="1" allowOverlap="1">
            <wp:simplePos x="0" y="0"/>
            <wp:positionH relativeFrom="column">
              <wp:posOffset>0</wp:posOffset>
            </wp:positionH>
            <wp:positionV relativeFrom="line">
              <wp:posOffset>172084</wp:posOffset>
            </wp:positionV>
            <wp:extent cx="1619250" cy="1078865"/>
            <wp:effectExtent l="0" t="0" r="0" b="0"/>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g"/>
                    <pic:cNvPicPr/>
                  </pic:nvPicPr>
                  <pic:blipFill>
                    <a:blip r:embed="rId9">
                      <a:extLst/>
                    </a:blip>
                    <a:stretch>
                      <a:fillRect/>
                    </a:stretch>
                  </pic:blipFill>
                  <pic:spPr>
                    <a:xfrm>
                      <a:off x="0" y="0"/>
                      <a:ext cx="1619250" cy="1078865"/>
                    </a:xfrm>
                    <a:prstGeom prst="rect">
                      <a:avLst/>
                    </a:prstGeom>
                    <a:ln w="12700" cap="flat">
                      <a:noFill/>
                      <a:miter lim="400000"/>
                    </a:ln>
                    <a:effectLst/>
                  </pic:spPr>
                </pic:pic>
              </a:graphicData>
            </a:graphic>
          </wp:anchor>
        </w:drawing>
      </w:r>
      <w:r>
        <w:rPr>
          <w:rFonts w:ascii="Akkurat" w:eastAsia="Akkurat" w:hAnsi="Akkurat" w:cs="Akkurat"/>
          <w:sz w:val="22"/>
          <w:szCs w:val="22"/>
        </w:rPr>
        <w:t> </w:t>
      </w:r>
    </w:p>
    <w:p w:rsidR="00114BAA" w:rsidRDefault="00050477">
      <w:pPr>
        <w:pStyle w:val="Body"/>
        <w:rPr>
          <w:rFonts w:ascii="Akkurat" w:eastAsia="Akkurat" w:hAnsi="Akkurat" w:cs="Akkurat"/>
          <w:sz w:val="22"/>
          <w:szCs w:val="22"/>
          <w:u w:val="single"/>
        </w:rPr>
      </w:pPr>
      <w:r>
        <w:rPr>
          <w:rFonts w:ascii="Akkurat" w:eastAsia="Akkurat" w:hAnsi="Akkurat" w:cs="Akkurat"/>
          <w:sz w:val="22"/>
          <w:szCs w:val="22"/>
        </w:rPr>
        <w:t>Whitechapel Gallery presents the first major UK survey of figurative painter and creator of poetic </w:t>
      </w:r>
      <w:proofErr w:type="spellStart"/>
      <w:r>
        <w:rPr>
          <w:rFonts w:ascii="Akkurat" w:eastAsia="Akkurat" w:hAnsi="Akkurat" w:cs="Akkurat"/>
          <w:i/>
          <w:iCs/>
          <w:sz w:val="22"/>
          <w:szCs w:val="22"/>
        </w:rPr>
        <w:t>mise</w:t>
      </w:r>
      <w:proofErr w:type="spellEnd"/>
      <w:r>
        <w:rPr>
          <w:rFonts w:ascii="Akkurat" w:eastAsia="Akkurat" w:hAnsi="Akkurat" w:cs="Akkurat"/>
          <w:i/>
          <w:iCs/>
          <w:sz w:val="22"/>
          <w:szCs w:val="22"/>
        </w:rPr>
        <w:t>-</w:t>
      </w:r>
      <w:proofErr w:type="spellStart"/>
      <w:r>
        <w:rPr>
          <w:rFonts w:ascii="Akkurat" w:eastAsia="Akkurat" w:hAnsi="Akkurat" w:cs="Akkurat"/>
          <w:i/>
          <w:iCs/>
          <w:sz w:val="22"/>
          <w:szCs w:val="22"/>
        </w:rPr>
        <w:t>en</w:t>
      </w:r>
      <w:proofErr w:type="spellEnd"/>
      <w:r>
        <w:rPr>
          <w:rFonts w:ascii="Akkurat" w:eastAsia="Akkurat" w:hAnsi="Akkurat" w:cs="Akkurat"/>
          <w:i/>
          <w:iCs/>
          <w:sz w:val="22"/>
          <w:szCs w:val="22"/>
        </w:rPr>
        <w:t>-scenes, </w:t>
      </w:r>
      <w:r>
        <w:rPr>
          <w:rFonts w:ascii="Akkurat" w:eastAsia="Akkurat" w:hAnsi="Akkurat" w:cs="Akkurat"/>
          <w:b/>
          <w:bCs/>
          <w:sz w:val="22"/>
          <w:szCs w:val="22"/>
        </w:rPr>
        <w:t xml:space="preserve">Kai </w:t>
      </w:r>
      <w:proofErr w:type="spellStart"/>
      <w:r>
        <w:rPr>
          <w:rFonts w:ascii="Akkurat" w:eastAsia="Akkurat" w:hAnsi="Akkurat" w:cs="Akkurat"/>
          <w:b/>
          <w:bCs/>
          <w:sz w:val="22"/>
          <w:szCs w:val="22"/>
        </w:rPr>
        <w:t>Althoff</w:t>
      </w:r>
      <w:proofErr w:type="spellEnd"/>
      <w:r>
        <w:rPr>
          <w:rFonts w:ascii="Akkurat" w:eastAsia="Akkurat" w:hAnsi="Akkurat" w:cs="Akkurat"/>
          <w:sz w:val="22"/>
          <w:szCs w:val="22"/>
        </w:rPr>
        <w:t xml:space="preserve"> (b. 1966 Cologne, Germany; lives and works in New York, USA and Cologne, Germany). The exhibition brings together more than 130 works spanning </w:t>
      </w:r>
      <w:proofErr w:type="spellStart"/>
      <w:r>
        <w:rPr>
          <w:rFonts w:ascii="Akkurat" w:eastAsia="Akkurat" w:hAnsi="Akkurat" w:cs="Akkurat"/>
          <w:sz w:val="22"/>
          <w:szCs w:val="22"/>
        </w:rPr>
        <w:t>Althoff’s</w:t>
      </w:r>
      <w:proofErr w:type="spellEnd"/>
      <w:r>
        <w:rPr>
          <w:rFonts w:ascii="Akkurat" w:eastAsia="Akkurat" w:hAnsi="Akkurat" w:cs="Akkurat"/>
          <w:sz w:val="22"/>
          <w:szCs w:val="22"/>
        </w:rPr>
        <w:t xml:space="preserve"> career, from childhood drawings and photographs to textiles, sculptural installations and new paintings, presented as part of three </w:t>
      </w:r>
      <w:r w:rsidR="00114BAA">
        <w:rPr>
          <w:rFonts w:ascii="Akkurat" w:eastAsia="Akkurat" w:hAnsi="Akkurat" w:cs="Akkurat"/>
          <w:sz w:val="22"/>
          <w:szCs w:val="22"/>
        </w:rPr>
        <w:t>immersive</w:t>
      </w:r>
      <w:r>
        <w:rPr>
          <w:rFonts w:ascii="Akkurat" w:eastAsia="Akkurat" w:hAnsi="Akkurat" w:cs="Akkurat"/>
          <w:sz w:val="22"/>
          <w:szCs w:val="22"/>
        </w:rPr>
        <w:t xml:space="preserve"> environments. Read a description of the exhibition from the artist</w:t>
      </w:r>
      <w:r w:rsidR="00BD1D00">
        <w:rPr>
          <w:rFonts w:ascii="Akkurat" w:eastAsia="Akkurat" w:hAnsi="Akkurat" w:cs="Akkurat"/>
          <w:sz w:val="22"/>
          <w:szCs w:val="22"/>
        </w:rPr>
        <w:t xml:space="preserve"> </w:t>
      </w:r>
      <w:hyperlink r:id="rId10" w:history="1">
        <w:r w:rsidR="00BD1D00" w:rsidRPr="000873D8">
          <w:rPr>
            <w:rStyle w:val="Hyperlink"/>
            <w:rFonts w:ascii="Akkurat" w:eastAsia="Akkurat" w:hAnsi="Akkurat" w:cs="Akkurat"/>
            <w:sz w:val="22"/>
            <w:szCs w:val="22"/>
          </w:rPr>
          <w:t>here</w:t>
        </w:r>
      </w:hyperlink>
      <w:r w:rsidR="00BD1D00">
        <w:rPr>
          <w:rFonts w:ascii="Akkurat" w:eastAsia="Akkurat" w:hAnsi="Akkurat" w:cs="Akkurat"/>
          <w:sz w:val="22"/>
          <w:szCs w:val="22"/>
        </w:rPr>
        <w:t>.</w:t>
      </w:r>
    </w:p>
    <w:p w:rsidR="00393136" w:rsidRDefault="00050477">
      <w:pPr>
        <w:pStyle w:val="Body"/>
        <w:rPr>
          <w:rFonts w:ascii="Akkurat" w:eastAsia="Akkurat" w:hAnsi="Akkurat" w:cs="Akkurat"/>
          <w:sz w:val="22"/>
          <w:szCs w:val="22"/>
        </w:rPr>
      </w:pPr>
      <w:r>
        <w:rPr>
          <w:rFonts w:ascii="Akkurat" w:eastAsia="Akkurat" w:hAnsi="Akkurat" w:cs="Akkurat"/>
          <w:sz w:val="22"/>
          <w:szCs w:val="22"/>
        </w:rPr>
        <w:t> </w:t>
      </w:r>
    </w:p>
    <w:p w:rsidR="00393136" w:rsidRDefault="00050477">
      <w:pPr>
        <w:pStyle w:val="Body"/>
        <w:rPr>
          <w:rFonts w:ascii="Akkurat" w:eastAsia="Akkurat" w:hAnsi="Akkurat" w:cs="Akkurat"/>
          <w:sz w:val="22"/>
          <w:szCs w:val="22"/>
        </w:rPr>
      </w:pPr>
      <w:proofErr w:type="spellStart"/>
      <w:r>
        <w:rPr>
          <w:rFonts w:ascii="Akkurat" w:eastAsia="Akkurat" w:hAnsi="Akkurat" w:cs="Akkurat"/>
          <w:sz w:val="22"/>
          <w:szCs w:val="22"/>
        </w:rPr>
        <w:t>Althoff</w:t>
      </w:r>
      <w:proofErr w:type="spellEnd"/>
      <w:r>
        <w:rPr>
          <w:rFonts w:ascii="Akkurat" w:eastAsia="Akkurat" w:hAnsi="Akkurat" w:cs="Akkurat"/>
          <w:sz w:val="22"/>
          <w:szCs w:val="22"/>
        </w:rPr>
        <w:t xml:space="preserve"> draws on a wide range of literary, cultural and artistic influences in his work and, for this exhibition at the Whitechapel Gallery, he pays tribute to British potter </w:t>
      </w:r>
      <w:r>
        <w:rPr>
          <w:rFonts w:ascii="Akkurat" w:eastAsia="Akkurat" w:hAnsi="Akkurat" w:cs="Akkurat"/>
          <w:b/>
          <w:bCs/>
          <w:sz w:val="22"/>
          <w:szCs w:val="22"/>
        </w:rPr>
        <w:t xml:space="preserve">Bernard Leach </w:t>
      </w:r>
      <w:r>
        <w:rPr>
          <w:rFonts w:ascii="Akkurat" w:eastAsia="Akkurat" w:hAnsi="Akkurat" w:cs="Akkurat"/>
          <w:sz w:val="22"/>
          <w:szCs w:val="22"/>
        </w:rPr>
        <w:t xml:space="preserve">(1887–1979). The exhibition features over 30 of Leach’s ceramic vessels and tiles from the 1920s onwards, selected by </w:t>
      </w:r>
      <w:proofErr w:type="spellStart"/>
      <w:r>
        <w:rPr>
          <w:rFonts w:ascii="Akkurat" w:eastAsia="Akkurat" w:hAnsi="Akkurat" w:cs="Akkurat"/>
          <w:sz w:val="22"/>
          <w:szCs w:val="22"/>
        </w:rPr>
        <w:t>Althoff</w:t>
      </w:r>
      <w:proofErr w:type="spellEnd"/>
      <w:r>
        <w:rPr>
          <w:rFonts w:ascii="Akkurat" w:eastAsia="Akkurat" w:hAnsi="Akkurat" w:cs="Akkurat"/>
          <w:sz w:val="22"/>
          <w:szCs w:val="22"/>
        </w:rPr>
        <w:t xml:space="preserve"> from UK collections and displayed in vitrines designed by the artist. The exhibition takes place in the centenary year of the Leach Pottery in St Ives, founded in 1920 and considered the birthplace of British studio pottery.</w:t>
      </w:r>
    </w:p>
    <w:p w:rsidR="00393136" w:rsidRDefault="00050477">
      <w:pPr>
        <w:pStyle w:val="Body"/>
        <w:rPr>
          <w:rFonts w:ascii="Akkurat" w:eastAsia="Akkurat" w:hAnsi="Akkurat" w:cs="Akkurat"/>
          <w:sz w:val="22"/>
          <w:szCs w:val="22"/>
        </w:rPr>
      </w:pPr>
      <w:r>
        <w:rPr>
          <w:rFonts w:ascii="Akkurat" w:eastAsia="Akkurat" w:hAnsi="Akkurat" w:cs="Akkurat"/>
          <w:sz w:val="22"/>
          <w:szCs w:val="22"/>
        </w:rPr>
        <w:t> </w:t>
      </w:r>
    </w:p>
    <w:p w:rsidR="00540379" w:rsidRDefault="00540379">
      <w:pPr>
        <w:pStyle w:val="Body"/>
        <w:rPr>
          <w:rFonts w:ascii="Akkurat" w:eastAsia="Akkurat" w:hAnsi="Akkurat" w:cs="Akkurat"/>
          <w:sz w:val="22"/>
          <w:szCs w:val="22"/>
        </w:rPr>
      </w:pPr>
      <w:r>
        <w:rPr>
          <w:rFonts w:ascii="Akkurat" w:eastAsia="Akkurat" w:hAnsi="Akkurat" w:cs="Akkurat"/>
          <w:sz w:val="22"/>
          <w:szCs w:val="22"/>
        </w:rPr>
        <w:t xml:space="preserve">Curated by Emily Butler, </w:t>
      </w:r>
      <w:proofErr w:type="spellStart"/>
      <w:r w:rsidRPr="00540379">
        <w:rPr>
          <w:rFonts w:ascii="Akkurat" w:eastAsia="Akkurat" w:hAnsi="Akkurat" w:cs="Akkurat"/>
          <w:sz w:val="22"/>
          <w:szCs w:val="22"/>
        </w:rPr>
        <w:t>Mahera</w:t>
      </w:r>
      <w:proofErr w:type="spellEnd"/>
      <w:r w:rsidRPr="00540379">
        <w:rPr>
          <w:rFonts w:ascii="Akkurat" w:eastAsia="Akkurat" w:hAnsi="Akkurat" w:cs="Akkurat"/>
          <w:sz w:val="22"/>
          <w:szCs w:val="22"/>
        </w:rPr>
        <w:t xml:space="preserve"> and Mohammad Abu </w:t>
      </w:r>
      <w:proofErr w:type="spellStart"/>
      <w:r w:rsidRPr="00540379">
        <w:rPr>
          <w:rFonts w:ascii="Akkurat" w:eastAsia="Akkurat" w:hAnsi="Akkurat" w:cs="Akkurat"/>
          <w:sz w:val="22"/>
          <w:szCs w:val="22"/>
        </w:rPr>
        <w:t>Ghazaleh</w:t>
      </w:r>
      <w:proofErr w:type="spellEnd"/>
      <w:r w:rsidRPr="00540379">
        <w:rPr>
          <w:rFonts w:ascii="Akkurat" w:eastAsia="Akkurat" w:hAnsi="Akkurat" w:cs="Akkurat"/>
          <w:sz w:val="22"/>
          <w:szCs w:val="22"/>
        </w:rPr>
        <w:t xml:space="preserve"> Curator</w:t>
      </w:r>
      <w:r w:rsidR="00132D21">
        <w:rPr>
          <w:rFonts w:ascii="Akkurat" w:eastAsia="Akkurat" w:hAnsi="Akkurat" w:cs="Akkurat"/>
          <w:sz w:val="22"/>
          <w:szCs w:val="22"/>
        </w:rPr>
        <w:t xml:space="preserve">, </w:t>
      </w:r>
      <w:r>
        <w:rPr>
          <w:rFonts w:ascii="Akkurat" w:eastAsia="Akkurat" w:hAnsi="Akkurat" w:cs="Akkurat"/>
          <w:sz w:val="22"/>
          <w:szCs w:val="22"/>
        </w:rPr>
        <w:t>Whitechapel Gallery with Cameron Foote</w:t>
      </w:r>
      <w:r w:rsidR="00132D21">
        <w:rPr>
          <w:rFonts w:ascii="Akkurat" w:eastAsia="Akkurat" w:hAnsi="Akkurat" w:cs="Akkurat"/>
          <w:sz w:val="22"/>
          <w:szCs w:val="22"/>
        </w:rPr>
        <w:t>, Assistant Curator, Whitechapel Gallery</w:t>
      </w:r>
      <w:r>
        <w:rPr>
          <w:rFonts w:ascii="Akkurat" w:eastAsia="Akkurat" w:hAnsi="Akkurat" w:cs="Akkurat"/>
          <w:sz w:val="22"/>
          <w:szCs w:val="22"/>
        </w:rPr>
        <w:t xml:space="preserve">. </w:t>
      </w:r>
    </w:p>
    <w:p w:rsidR="005312E3" w:rsidRDefault="005312E3">
      <w:pPr>
        <w:pStyle w:val="Body"/>
        <w:rPr>
          <w:rFonts w:ascii="Akkurat" w:eastAsia="Akkurat" w:hAnsi="Akkurat" w:cs="Akkurat"/>
          <w:sz w:val="22"/>
          <w:szCs w:val="22"/>
        </w:rPr>
      </w:pPr>
    </w:p>
    <w:p w:rsidR="00393136" w:rsidRDefault="00050477">
      <w:pPr>
        <w:pStyle w:val="Body"/>
        <w:rPr>
          <w:rFonts w:ascii="Akkurat" w:eastAsia="Akkurat" w:hAnsi="Akkurat" w:cs="Akkurat"/>
          <w:sz w:val="22"/>
          <w:szCs w:val="22"/>
        </w:rPr>
      </w:pPr>
      <w:r>
        <w:rPr>
          <w:rFonts w:ascii="Akkurat" w:eastAsia="Akkurat" w:hAnsi="Akkurat" w:cs="Akkurat"/>
          <w:sz w:val="22"/>
          <w:szCs w:val="22"/>
        </w:rPr>
        <w:t>Acco</w:t>
      </w:r>
      <w:r w:rsidR="00D97041">
        <w:rPr>
          <w:rFonts w:ascii="Akkurat" w:eastAsia="Akkurat" w:hAnsi="Akkurat" w:cs="Akkurat"/>
          <w:sz w:val="22"/>
          <w:szCs w:val="22"/>
        </w:rPr>
        <w:t>mpanied by a full</w:t>
      </w:r>
      <w:r>
        <w:rPr>
          <w:rFonts w:ascii="Akkurat" w:eastAsia="Akkurat" w:hAnsi="Akkurat" w:cs="Akkurat"/>
          <w:sz w:val="22"/>
          <w:szCs w:val="22"/>
        </w:rPr>
        <w:t>y</w:t>
      </w:r>
      <w:r w:rsidR="00D97041">
        <w:rPr>
          <w:rFonts w:ascii="Akkurat" w:eastAsia="Akkurat" w:hAnsi="Akkurat" w:cs="Akkurat"/>
          <w:sz w:val="22"/>
          <w:szCs w:val="22"/>
        </w:rPr>
        <w:t xml:space="preserve">-illustrated catalogue </w:t>
      </w:r>
      <w:r w:rsidR="00943EBC">
        <w:rPr>
          <w:rFonts w:ascii="Akkurat" w:eastAsia="Akkurat" w:hAnsi="Akkurat" w:cs="Akkurat"/>
          <w:sz w:val="22"/>
          <w:szCs w:val="22"/>
        </w:rPr>
        <w:t>including</w:t>
      </w:r>
      <w:r w:rsidR="00D97041">
        <w:rPr>
          <w:rFonts w:ascii="Akkurat" w:eastAsia="Akkurat" w:hAnsi="Akkurat" w:cs="Akkurat"/>
          <w:sz w:val="22"/>
          <w:szCs w:val="22"/>
        </w:rPr>
        <w:t xml:space="preserve"> installation photography by Kai </w:t>
      </w:r>
      <w:proofErr w:type="spellStart"/>
      <w:r w:rsidR="00D97041">
        <w:rPr>
          <w:rFonts w:ascii="Akkurat" w:eastAsia="Akkurat" w:hAnsi="Akkurat" w:cs="Akkurat"/>
          <w:sz w:val="22"/>
          <w:szCs w:val="22"/>
        </w:rPr>
        <w:t>Althoff</w:t>
      </w:r>
      <w:proofErr w:type="spellEnd"/>
      <w:r w:rsidR="00D97041">
        <w:rPr>
          <w:rFonts w:ascii="Akkurat" w:eastAsia="Akkurat" w:hAnsi="Akkurat" w:cs="Akkurat"/>
          <w:sz w:val="22"/>
          <w:szCs w:val="22"/>
        </w:rPr>
        <w:t>.</w:t>
      </w:r>
    </w:p>
    <w:p w:rsidR="00393136" w:rsidRDefault="00393136">
      <w:pPr>
        <w:pStyle w:val="Body"/>
        <w:rPr>
          <w:rFonts w:ascii="Akkurat" w:eastAsia="Akkurat" w:hAnsi="Akkurat" w:cs="Akkurat"/>
          <w:sz w:val="22"/>
          <w:szCs w:val="22"/>
        </w:rPr>
      </w:pPr>
    </w:p>
    <w:p w:rsidR="0052351B" w:rsidRDefault="0052351B">
      <w:pPr>
        <w:pStyle w:val="Body"/>
        <w:rPr>
          <w:rFonts w:ascii="Akkurat" w:eastAsia="Akkurat" w:hAnsi="Akkurat" w:cs="Akkurat"/>
          <w:sz w:val="22"/>
          <w:szCs w:val="22"/>
        </w:rPr>
      </w:pPr>
    </w:p>
    <w:p w:rsidR="00393136" w:rsidRDefault="00050477">
      <w:pPr>
        <w:pStyle w:val="Body"/>
        <w:rPr>
          <w:rFonts w:ascii="Akkurat" w:eastAsia="Akkurat" w:hAnsi="Akkurat" w:cs="Akkurat"/>
          <w:sz w:val="22"/>
          <w:szCs w:val="22"/>
        </w:rPr>
      </w:pPr>
      <w:r>
        <w:rPr>
          <w:rFonts w:ascii="Akkurat" w:eastAsia="Akkurat" w:hAnsi="Akkurat" w:cs="Akkurat"/>
          <w:sz w:val="22"/>
          <w:szCs w:val="22"/>
        </w:rPr>
        <w:t xml:space="preserve">ARCHIVE </w:t>
      </w:r>
    </w:p>
    <w:p w:rsidR="00393136" w:rsidRDefault="00050477">
      <w:pPr>
        <w:pStyle w:val="Body"/>
        <w:rPr>
          <w:rFonts w:ascii="Akkurat" w:eastAsia="Akkurat" w:hAnsi="Akkurat" w:cs="Akkurat"/>
          <w:b/>
          <w:bCs/>
          <w:sz w:val="22"/>
          <w:szCs w:val="22"/>
        </w:rPr>
      </w:pPr>
      <w:r>
        <w:rPr>
          <w:rFonts w:ascii="Akkurat" w:eastAsia="Akkurat" w:hAnsi="Akkurat" w:cs="Akkurat"/>
          <w:b/>
          <w:bCs/>
          <w:sz w:val="22"/>
          <w:szCs w:val="22"/>
        </w:rPr>
        <w:t>Exercising Freedom: Encounters with Art, Artists and Communities</w:t>
      </w:r>
    </w:p>
    <w:p w:rsidR="00393136" w:rsidRDefault="00050477">
      <w:pPr>
        <w:pStyle w:val="Body"/>
        <w:rPr>
          <w:rFonts w:ascii="Akkurat" w:eastAsia="Akkurat" w:hAnsi="Akkurat" w:cs="Akkurat"/>
          <w:sz w:val="22"/>
          <w:szCs w:val="22"/>
        </w:rPr>
      </w:pPr>
      <w:r>
        <w:rPr>
          <w:rFonts w:ascii="Akkurat" w:eastAsia="Akkurat" w:hAnsi="Akkurat" w:cs="Akkurat"/>
          <w:sz w:val="22"/>
          <w:szCs w:val="22"/>
        </w:rPr>
        <w:t>7 October 2020 – 21 March 2021</w:t>
      </w:r>
    </w:p>
    <w:p w:rsidR="00393136" w:rsidRDefault="00050477">
      <w:pPr>
        <w:pStyle w:val="Body"/>
        <w:rPr>
          <w:rFonts w:ascii="Akkurat" w:eastAsia="Akkurat" w:hAnsi="Akkurat" w:cs="Akkurat"/>
          <w:sz w:val="22"/>
          <w:szCs w:val="22"/>
        </w:rPr>
      </w:pPr>
      <w:r>
        <w:rPr>
          <w:rFonts w:ascii="Akkurat" w:eastAsia="Akkurat" w:hAnsi="Akkurat" w:cs="Akkurat"/>
          <w:sz w:val="22"/>
          <w:szCs w:val="22"/>
        </w:rPr>
        <w:t>Gallery 4</w:t>
      </w:r>
    </w:p>
    <w:p w:rsidR="00393136" w:rsidRDefault="00050477">
      <w:pPr>
        <w:pStyle w:val="Body"/>
        <w:rPr>
          <w:rFonts w:ascii="Akkurat" w:eastAsia="Akkurat" w:hAnsi="Akkurat" w:cs="Akkurat"/>
          <w:sz w:val="22"/>
          <w:szCs w:val="22"/>
        </w:rPr>
      </w:pPr>
      <w:r>
        <w:rPr>
          <w:rFonts w:ascii="Akkurat" w:eastAsia="Akkurat" w:hAnsi="Akkurat" w:cs="Akkurat"/>
          <w:sz w:val="22"/>
          <w:szCs w:val="22"/>
        </w:rPr>
        <w:t>Free entry</w:t>
      </w:r>
    </w:p>
    <w:p w:rsidR="00393136" w:rsidRDefault="00050477">
      <w:pPr>
        <w:pStyle w:val="Body"/>
        <w:rPr>
          <w:rFonts w:ascii="Akkurat" w:eastAsia="Akkurat" w:hAnsi="Akkurat" w:cs="Akkurat"/>
          <w:sz w:val="22"/>
          <w:szCs w:val="22"/>
        </w:rPr>
      </w:pPr>
      <w:r>
        <w:rPr>
          <w:rFonts w:ascii="Akkurat" w:eastAsia="Akkurat" w:hAnsi="Akkurat" w:cs="Akkurat"/>
          <w:noProof/>
          <w:sz w:val="22"/>
          <w:szCs w:val="22"/>
          <w:lang w:val="en-GB"/>
        </w:rPr>
        <w:drawing>
          <wp:anchor distT="57150" distB="57150" distL="57150" distR="57150" simplePos="0" relativeHeight="251662336" behindDoc="0" locked="0" layoutInCell="1" allowOverlap="1">
            <wp:simplePos x="0" y="0"/>
            <wp:positionH relativeFrom="column">
              <wp:posOffset>0</wp:posOffset>
            </wp:positionH>
            <wp:positionV relativeFrom="line">
              <wp:posOffset>178435</wp:posOffset>
            </wp:positionV>
            <wp:extent cx="1655445" cy="966470"/>
            <wp:effectExtent l="0" t="0" r="0" b="0"/>
            <wp:wrapSquare wrapText="bothSides" distT="57150" distB="57150" distL="57150" distR="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g"/>
                    <pic:cNvPicPr/>
                  </pic:nvPicPr>
                  <pic:blipFill>
                    <a:blip r:embed="rId11">
                      <a:extLst/>
                    </a:blip>
                    <a:stretch>
                      <a:fillRect/>
                    </a:stretch>
                  </pic:blipFill>
                  <pic:spPr>
                    <a:xfrm>
                      <a:off x="0" y="0"/>
                      <a:ext cx="1655445" cy="966470"/>
                    </a:xfrm>
                    <a:prstGeom prst="rect">
                      <a:avLst/>
                    </a:prstGeom>
                    <a:ln w="12700" cap="flat">
                      <a:noFill/>
                      <a:miter lim="400000"/>
                    </a:ln>
                    <a:effectLst/>
                  </pic:spPr>
                </pic:pic>
              </a:graphicData>
            </a:graphic>
          </wp:anchor>
        </w:drawing>
      </w:r>
    </w:p>
    <w:p w:rsidR="00393136" w:rsidRDefault="00050477">
      <w:pPr>
        <w:pStyle w:val="Body"/>
        <w:rPr>
          <w:rFonts w:ascii="Akkurat" w:eastAsia="Akkurat" w:hAnsi="Akkurat" w:cs="Akkurat"/>
          <w:sz w:val="22"/>
          <w:szCs w:val="22"/>
        </w:rPr>
      </w:pPr>
      <w:r>
        <w:rPr>
          <w:rFonts w:ascii="Akkurat" w:eastAsia="Akkurat" w:hAnsi="Akkurat" w:cs="Akkurat"/>
          <w:sz w:val="22"/>
          <w:szCs w:val="22"/>
        </w:rPr>
        <w:t xml:space="preserve">By the mid-1970s the cultural mosaic of East London changed significantly as local artists found themselves living and working alongside local communities, who provided an invigorating environment rich in ideas, possibilities and resources. This archive exhibition focuses on the Whitechapel Gallery’s community education </w:t>
      </w:r>
      <w:proofErr w:type="spellStart"/>
      <w:r>
        <w:rPr>
          <w:rFonts w:ascii="Akkurat" w:eastAsia="Akkurat" w:hAnsi="Akkurat" w:cs="Akkurat"/>
          <w:sz w:val="22"/>
          <w:szCs w:val="22"/>
        </w:rPr>
        <w:t>programme</w:t>
      </w:r>
      <w:proofErr w:type="spellEnd"/>
      <w:r>
        <w:rPr>
          <w:rFonts w:ascii="Akkurat" w:eastAsia="Akkurat" w:hAnsi="Akkurat" w:cs="Akkurat"/>
          <w:sz w:val="22"/>
          <w:szCs w:val="22"/>
        </w:rPr>
        <w:t xml:space="preserve"> from 1979 to 1989, exploring the</w:t>
      </w:r>
      <w:r w:rsidR="00BD1D00">
        <w:rPr>
          <w:rFonts w:ascii="Akkurat" w:eastAsia="Akkurat" w:hAnsi="Akkurat" w:cs="Akkurat"/>
          <w:sz w:val="22"/>
          <w:szCs w:val="22"/>
        </w:rPr>
        <w:t xml:space="preserve"> role</w:t>
      </w:r>
      <w:r>
        <w:rPr>
          <w:rFonts w:ascii="Akkurat" w:eastAsia="Akkurat" w:hAnsi="Akkurat" w:cs="Akkurat"/>
          <w:sz w:val="22"/>
          <w:szCs w:val="22"/>
        </w:rPr>
        <w:t xml:space="preserve"> that art plays in society. The display highlight</w:t>
      </w:r>
      <w:r w:rsidR="000873D8">
        <w:rPr>
          <w:rFonts w:ascii="Akkurat" w:eastAsia="Akkurat" w:hAnsi="Akkurat" w:cs="Akkurat"/>
          <w:sz w:val="22"/>
          <w:szCs w:val="22"/>
        </w:rPr>
        <w:t>s</w:t>
      </w:r>
      <w:r>
        <w:rPr>
          <w:rFonts w:ascii="Akkurat" w:eastAsia="Akkurat" w:hAnsi="Akkurat" w:cs="Akkurat"/>
          <w:sz w:val="22"/>
          <w:szCs w:val="22"/>
        </w:rPr>
        <w:t xml:space="preserve"> </w:t>
      </w:r>
      <w:r w:rsidR="001C579B">
        <w:rPr>
          <w:rFonts w:ascii="Akkurat" w:eastAsia="Akkurat" w:hAnsi="Akkurat" w:cs="Akkurat"/>
          <w:sz w:val="22"/>
          <w:szCs w:val="22"/>
        </w:rPr>
        <w:t>how</w:t>
      </w:r>
      <w:r>
        <w:rPr>
          <w:rFonts w:ascii="Akkurat" w:eastAsia="Akkurat" w:hAnsi="Akkurat" w:cs="Akkurat"/>
          <w:sz w:val="22"/>
          <w:szCs w:val="22"/>
        </w:rPr>
        <w:t xml:space="preserve"> artists </w:t>
      </w:r>
      <w:r w:rsidR="001C579B">
        <w:rPr>
          <w:rFonts w:ascii="Akkurat" w:eastAsia="Akkurat" w:hAnsi="Akkurat" w:cs="Akkurat"/>
          <w:sz w:val="22"/>
          <w:szCs w:val="22"/>
        </w:rPr>
        <w:t xml:space="preserve">play a part </w:t>
      </w:r>
      <w:r>
        <w:rPr>
          <w:rFonts w:ascii="Akkurat" w:eastAsia="Akkurat" w:hAnsi="Akkurat" w:cs="Akkurat"/>
          <w:sz w:val="22"/>
          <w:szCs w:val="22"/>
        </w:rPr>
        <w:t>in developing participatory and educational activities and feature</w:t>
      </w:r>
      <w:r w:rsidR="000873D8">
        <w:rPr>
          <w:rFonts w:ascii="Akkurat" w:eastAsia="Akkurat" w:hAnsi="Akkurat" w:cs="Akkurat"/>
          <w:sz w:val="22"/>
          <w:szCs w:val="22"/>
        </w:rPr>
        <w:t>s</w:t>
      </w:r>
      <w:r>
        <w:rPr>
          <w:rFonts w:ascii="Akkurat" w:eastAsia="Akkurat" w:hAnsi="Akkurat" w:cs="Akkurat"/>
          <w:sz w:val="22"/>
          <w:szCs w:val="22"/>
        </w:rPr>
        <w:t xml:space="preserve"> interviews with key figures, whose involvement helped to cement the Gallery’s pioneering ethos and vision in </w:t>
      </w:r>
      <w:r>
        <w:rPr>
          <w:rFonts w:ascii="Akkurat" w:eastAsia="Akkurat" w:hAnsi="Akkurat" w:cs="Akkurat"/>
          <w:sz w:val="22"/>
          <w:szCs w:val="22"/>
        </w:rPr>
        <w:lastRenderedPageBreak/>
        <w:t xml:space="preserve">art and education, including </w:t>
      </w:r>
      <w:proofErr w:type="spellStart"/>
      <w:r>
        <w:rPr>
          <w:rFonts w:ascii="Akkurat" w:eastAsia="Akkurat" w:hAnsi="Akkurat" w:cs="Akkurat"/>
          <w:b/>
          <w:bCs/>
          <w:sz w:val="22"/>
          <w:szCs w:val="22"/>
        </w:rPr>
        <w:t>Zarina</w:t>
      </w:r>
      <w:proofErr w:type="spellEnd"/>
      <w:r>
        <w:rPr>
          <w:rFonts w:ascii="Akkurat" w:eastAsia="Akkurat" w:hAnsi="Akkurat" w:cs="Akkurat"/>
          <w:b/>
          <w:bCs/>
          <w:sz w:val="22"/>
          <w:szCs w:val="22"/>
        </w:rPr>
        <w:t xml:space="preserve"> </w:t>
      </w:r>
      <w:proofErr w:type="spellStart"/>
      <w:r>
        <w:rPr>
          <w:rFonts w:ascii="Akkurat" w:eastAsia="Akkurat" w:hAnsi="Akkurat" w:cs="Akkurat"/>
          <w:b/>
          <w:bCs/>
          <w:sz w:val="22"/>
          <w:szCs w:val="22"/>
        </w:rPr>
        <w:t>Bhimji</w:t>
      </w:r>
      <w:proofErr w:type="spellEnd"/>
      <w:r>
        <w:rPr>
          <w:rFonts w:ascii="Akkurat" w:eastAsia="Akkurat" w:hAnsi="Akkurat" w:cs="Akkurat"/>
          <w:sz w:val="22"/>
          <w:szCs w:val="22"/>
        </w:rPr>
        <w:t xml:space="preserve"> (b. 1963, </w:t>
      </w:r>
      <w:proofErr w:type="spellStart"/>
      <w:r>
        <w:rPr>
          <w:rFonts w:ascii="Akkurat" w:eastAsia="Akkurat" w:hAnsi="Akkurat" w:cs="Akkurat"/>
          <w:sz w:val="22"/>
          <w:szCs w:val="22"/>
        </w:rPr>
        <w:t>Mbarara</w:t>
      </w:r>
      <w:proofErr w:type="spellEnd"/>
      <w:r>
        <w:rPr>
          <w:rFonts w:ascii="Akkurat" w:eastAsia="Akkurat" w:hAnsi="Akkurat" w:cs="Akkurat"/>
          <w:sz w:val="22"/>
          <w:szCs w:val="22"/>
        </w:rPr>
        <w:t>, Uganda),</w:t>
      </w:r>
      <w:r>
        <w:rPr>
          <w:rFonts w:ascii="Akkurat" w:eastAsia="Akkurat" w:hAnsi="Akkurat" w:cs="Akkurat"/>
          <w:b/>
          <w:bCs/>
          <w:sz w:val="22"/>
          <w:szCs w:val="22"/>
        </w:rPr>
        <w:t xml:space="preserve"> Fran </w:t>
      </w:r>
      <w:proofErr w:type="spellStart"/>
      <w:r>
        <w:rPr>
          <w:rFonts w:ascii="Akkurat" w:eastAsia="Akkurat" w:hAnsi="Akkurat" w:cs="Akkurat"/>
          <w:b/>
          <w:bCs/>
          <w:sz w:val="22"/>
          <w:szCs w:val="22"/>
        </w:rPr>
        <w:t>Cottell</w:t>
      </w:r>
      <w:proofErr w:type="spellEnd"/>
      <w:r>
        <w:rPr>
          <w:rFonts w:ascii="Akkurat" w:eastAsia="Akkurat" w:hAnsi="Akkurat" w:cs="Akkurat"/>
          <w:b/>
          <w:bCs/>
          <w:sz w:val="22"/>
          <w:szCs w:val="22"/>
        </w:rPr>
        <w:t xml:space="preserve"> </w:t>
      </w:r>
      <w:r w:rsidR="00BD1D00">
        <w:rPr>
          <w:rFonts w:ascii="Akkurat" w:eastAsia="Akkurat" w:hAnsi="Akkurat" w:cs="Akkurat"/>
          <w:sz w:val="22"/>
          <w:szCs w:val="22"/>
        </w:rPr>
        <w:t xml:space="preserve">(b. </w:t>
      </w:r>
      <w:r>
        <w:rPr>
          <w:rFonts w:ascii="Akkurat" w:eastAsia="Akkurat" w:hAnsi="Akkurat" w:cs="Akkurat"/>
          <w:sz w:val="22"/>
          <w:szCs w:val="22"/>
        </w:rPr>
        <w:t xml:space="preserve">Kent, UK), </w:t>
      </w:r>
      <w:r>
        <w:rPr>
          <w:rFonts w:ascii="Akkurat" w:eastAsia="Akkurat" w:hAnsi="Akkurat" w:cs="Akkurat"/>
          <w:b/>
          <w:bCs/>
          <w:sz w:val="22"/>
          <w:szCs w:val="22"/>
          <w:lang w:val="fr-FR"/>
        </w:rPr>
        <w:t xml:space="preserve">Charlie </w:t>
      </w:r>
      <w:r w:rsidRPr="001C579B">
        <w:rPr>
          <w:rFonts w:ascii="Akkurat" w:eastAsia="Akkurat" w:hAnsi="Akkurat" w:cs="Akkurat"/>
          <w:b/>
          <w:sz w:val="22"/>
          <w:szCs w:val="22"/>
        </w:rPr>
        <w:t>Hooker</w:t>
      </w:r>
      <w:r>
        <w:rPr>
          <w:rFonts w:ascii="Akkurat" w:eastAsia="Akkurat" w:hAnsi="Akkurat" w:cs="Akkurat"/>
          <w:sz w:val="22"/>
          <w:szCs w:val="22"/>
        </w:rPr>
        <w:t xml:space="preserve"> (b. 1953, London, UK),</w:t>
      </w:r>
      <w:r w:rsidR="001C579B">
        <w:rPr>
          <w:rFonts w:ascii="Akkurat" w:eastAsia="Akkurat" w:hAnsi="Akkurat" w:cs="Akkurat"/>
          <w:b/>
          <w:bCs/>
          <w:sz w:val="22"/>
          <w:szCs w:val="22"/>
          <w:lang w:val="fr-FR"/>
        </w:rPr>
        <w:t xml:space="preserve"> Denise Jones, </w:t>
      </w:r>
      <w:r>
        <w:rPr>
          <w:rFonts w:ascii="Akkurat" w:eastAsia="Akkurat" w:hAnsi="Akkurat" w:cs="Akkurat"/>
          <w:b/>
          <w:bCs/>
          <w:sz w:val="22"/>
          <w:szCs w:val="22"/>
          <w:lang w:val="da-DK"/>
        </w:rPr>
        <w:t xml:space="preserve">Rob Kessler </w:t>
      </w:r>
      <w:r>
        <w:rPr>
          <w:rFonts w:ascii="Akkurat" w:eastAsia="Akkurat" w:hAnsi="Akkurat" w:cs="Akkurat"/>
          <w:sz w:val="22"/>
          <w:szCs w:val="22"/>
        </w:rPr>
        <w:t xml:space="preserve">(b. 1951, </w:t>
      </w:r>
      <w:proofErr w:type="spellStart"/>
      <w:r>
        <w:rPr>
          <w:rFonts w:ascii="Akkurat" w:eastAsia="Akkurat" w:hAnsi="Akkurat" w:cs="Akkurat"/>
          <w:sz w:val="22"/>
          <w:szCs w:val="22"/>
        </w:rPr>
        <w:t>Solihull</w:t>
      </w:r>
      <w:proofErr w:type="spellEnd"/>
      <w:r>
        <w:rPr>
          <w:rFonts w:ascii="Akkurat" w:eastAsia="Akkurat" w:hAnsi="Akkurat" w:cs="Akkurat"/>
          <w:sz w:val="22"/>
          <w:szCs w:val="22"/>
        </w:rPr>
        <w:t>, UK)</w:t>
      </w:r>
      <w:r>
        <w:rPr>
          <w:rFonts w:ascii="Akkurat" w:eastAsia="Akkurat" w:hAnsi="Akkurat" w:cs="Akkurat"/>
          <w:b/>
          <w:bCs/>
          <w:sz w:val="22"/>
          <w:szCs w:val="22"/>
        </w:rPr>
        <w:t xml:space="preserve"> </w:t>
      </w:r>
      <w:r>
        <w:rPr>
          <w:rFonts w:ascii="Akkurat" w:eastAsia="Akkurat" w:hAnsi="Akkurat" w:cs="Akkurat"/>
          <w:sz w:val="22"/>
          <w:szCs w:val="22"/>
        </w:rPr>
        <w:t>and</w:t>
      </w:r>
      <w:r>
        <w:rPr>
          <w:rFonts w:ascii="Akkurat" w:eastAsia="Akkurat" w:hAnsi="Akkurat" w:cs="Akkurat"/>
          <w:b/>
          <w:bCs/>
          <w:sz w:val="22"/>
          <w:szCs w:val="22"/>
          <w:lang w:val="it-IT"/>
        </w:rPr>
        <w:t xml:space="preserve"> Jenni Lomax</w:t>
      </w:r>
      <w:r>
        <w:rPr>
          <w:rFonts w:ascii="Akkurat" w:eastAsia="Akkurat" w:hAnsi="Akkurat" w:cs="Akkurat"/>
          <w:sz w:val="22"/>
          <w:szCs w:val="22"/>
        </w:rPr>
        <w:t xml:space="preserve">, Community Education </w:t>
      </w:r>
      <w:proofErr w:type="spellStart"/>
      <w:r>
        <w:rPr>
          <w:rFonts w:ascii="Akkurat" w:eastAsia="Akkurat" w:hAnsi="Akkurat" w:cs="Akkurat"/>
          <w:sz w:val="22"/>
          <w:szCs w:val="22"/>
        </w:rPr>
        <w:t>Organiser</w:t>
      </w:r>
      <w:proofErr w:type="spellEnd"/>
      <w:r>
        <w:rPr>
          <w:rFonts w:ascii="Akkurat" w:eastAsia="Akkurat" w:hAnsi="Akkurat" w:cs="Akkurat"/>
          <w:sz w:val="22"/>
          <w:szCs w:val="22"/>
        </w:rPr>
        <w:t xml:space="preserve"> at the time. </w:t>
      </w:r>
    </w:p>
    <w:p w:rsidR="00393136" w:rsidRDefault="00393136">
      <w:pPr>
        <w:pStyle w:val="Body"/>
        <w:rPr>
          <w:rFonts w:ascii="Akkurat" w:eastAsia="Akkurat" w:hAnsi="Akkurat" w:cs="Akkurat"/>
          <w:sz w:val="22"/>
          <w:szCs w:val="22"/>
        </w:rPr>
      </w:pPr>
    </w:p>
    <w:p w:rsidR="001C579B" w:rsidRDefault="00050477">
      <w:pPr>
        <w:pStyle w:val="Body"/>
        <w:rPr>
          <w:rFonts w:ascii="Akkurat" w:eastAsia="Akkurat" w:hAnsi="Akkurat" w:cs="Akkurat"/>
          <w:sz w:val="22"/>
          <w:szCs w:val="22"/>
        </w:rPr>
      </w:pPr>
      <w:r>
        <w:rPr>
          <w:rFonts w:ascii="Akkurat" w:eastAsia="Akkurat" w:hAnsi="Akkurat" w:cs="Akkurat"/>
          <w:sz w:val="22"/>
          <w:szCs w:val="22"/>
        </w:rPr>
        <w:t xml:space="preserve">Documents, pamphlets, posters, photographs, tape slides, film and audio recordings drawn from the gallery’s extensive archive will be presented for the first time to the public, alongside material from personal archives. </w:t>
      </w:r>
    </w:p>
    <w:p w:rsidR="001C579B" w:rsidRDefault="001C579B">
      <w:pPr>
        <w:pStyle w:val="Body"/>
        <w:rPr>
          <w:rFonts w:ascii="Akkurat" w:eastAsia="Akkurat" w:hAnsi="Akkurat" w:cs="Akkurat"/>
          <w:sz w:val="22"/>
          <w:szCs w:val="22"/>
        </w:rPr>
      </w:pPr>
    </w:p>
    <w:p w:rsidR="00393136" w:rsidRDefault="00050477">
      <w:pPr>
        <w:pStyle w:val="Body"/>
        <w:rPr>
          <w:rFonts w:ascii="Akkurat" w:eastAsia="Akkurat" w:hAnsi="Akkurat" w:cs="Akkurat"/>
          <w:sz w:val="22"/>
          <w:szCs w:val="22"/>
        </w:rPr>
      </w:pPr>
      <w:r>
        <w:rPr>
          <w:rFonts w:ascii="Akkurat" w:eastAsia="Akkurat" w:hAnsi="Akkurat" w:cs="Akkurat"/>
          <w:sz w:val="22"/>
          <w:szCs w:val="22"/>
        </w:rPr>
        <w:t>Co-curated by Jenni Lomax, Director</w:t>
      </w:r>
      <w:r w:rsidR="00C66E72">
        <w:rPr>
          <w:rFonts w:ascii="Akkurat" w:eastAsia="Akkurat" w:hAnsi="Akkurat" w:cs="Akkurat"/>
          <w:sz w:val="22"/>
          <w:szCs w:val="22"/>
        </w:rPr>
        <w:t>, Camden Arts Centre, 1990-2017;</w:t>
      </w:r>
      <w:r>
        <w:rPr>
          <w:rFonts w:ascii="Akkurat" w:eastAsia="Akkurat" w:hAnsi="Akkurat" w:cs="Akkurat"/>
          <w:sz w:val="22"/>
          <w:szCs w:val="22"/>
        </w:rPr>
        <w:t xml:space="preserve"> </w:t>
      </w:r>
      <w:r w:rsidRPr="00587CA6">
        <w:rPr>
          <w:rFonts w:ascii="Akkurat" w:eastAsia="Akkurat" w:hAnsi="Akkurat" w:cs="Akkurat"/>
          <w:bCs/>
          <w:sz w:val="22"/>
          <w:szCs w:val="22"/>
        </w:rPr>
        <w:t>Sofia Victorino</w:t>
      </w:r>
      <w:r w:rsidR="00C66E72">
        <w:rPr>
          <w:rFonts w:ascii="Akkurat" w:eastAsia="Akkurat" w:hAnsi="Akkurat" w:cs="Akkurat"/>
          <w:bCs/>
          <w:sz w:val="22"/>
          <w:szCs w:val="22"/>
        </w:rPr>
        <w:t>,</w:t>
      </w:r>
      <w:r>
        <w:rPr>
          <w:rFonts w:ascii="Akkurat" w:eastAsia="Akkurat" w:hAnsi="Akkurat" w:cs="Akkurat"/>
          <w:sz w:val="22"/>
          <w:szCs w:val="22"/>
        </w:rPr>
        <w:t xml:space="preserve"> Director of Education and Public </w:t>
      </w:r>
      <w:proofErr w:type="spellStart"/>
      <w:r>
        <w:rPr>
          <w:rFonts w:ascii="Akkurat" w:eastAsia="Akkurat" w:hAnsi="Akkurat" w:cs="Akkurat"/>
          <w:sz w:val="22"/>
          <w:szCs w:val="22"/>
        </w:rPr>
        <w:t>Programmes</w:t>
      </w:r>
      <w:proofErr w:type="spellEnd"/>
      <w:r>
        <w:rPr>
          <w:rFonts w:ascii="Akkurat" w:eastAsia="Akkurat" w:hAnsi="Akkurat" w:cs="Akkurat"/>
          <w:sz w:val="22"/>
          <w:szCs w:val="22"/>
        </w:rPr>
        <w:t xml:space="preserve">, Whitechapel Gallery and </w:t>
      </w:r>
      <w:r w:rsidRPr="00587CA6">
        <w:rPr>
          <w:rFonts w:ascii="Akkurat" w:eastAsia="Akkurat" w:hAnsi="Akkurat" w:cs="Akkurat"/>
          <w:bCs/>
          <w:sz w:val="22"/>
          <w:szCs w:val="22"/>
        </w:rPr>
        <w:t>Nayia Yiakoumaki</w:t>
      </w:r>
      <w:r>
        <w:rPr>
          <w:rFonts w:ascii="Akkurat" w:eastAsia="Akkurat" w:hAnsi="Akkurat" w:cs="Akkurat"/>
          <w:sz w:val="22"/>
          <w:szCs w:val="22"/>
        </w:rPr>
        <w:t>, Head of Curatorial Studies, Whitechapel Gallery</w:t>
      </w:r>
      <w:r w:rsidR="00540379">
        <w:rPr>
          <w:rFonts w:ascii="Akkurat" w:eastAsia="Akkurat" w:hAnsi="Akkurat" w:cs="Akkurat"/>
          <w:sz w:val="22"/>
          <w:szCs w:val="22"/>
        </w:rPr>
        <w:t>.</w:t>
      </w:r>
    </w:p>
    <w:p w:rsidR="00393136" w:rsidRDefault="00393136">
      <w:pPr>
        <w:pStyle w:val="Body"/>
        <w:rPr>
          <w:rFonts w:ascii="Akkurat" w:eastAsia="Akkurat" w:hAnsi="Akkurat" w:cs="Akkurat"/>
          <w:sz w:val="22"/>
          <w:szCs w:val="22"/>
        </w:rPr>
      </w:pPr>
    </w:p>
    <w:p w:rsidR="00393136" w:rsidRDefault="00393136">
      <w:pPr>
        <w:pStyle w:val="Body"/>
        <w:rPr>
          <w:rFonts w:ascii="Akkurat" w:eastAsia="Akkurat" w:hAnsi="Akkurat" w:cs="Akkurat"/>
          <w:sz w:val="22"/>
          <w:szCs w:val="22"/>
        </w:rPr>
      </w:pPr>
    </w:p>
    <w:p w:rsidR="00393136" w:rsidRDefault="00050477">
      <w:pPr>
        <w:pStyle w:val="Body"/>
        <w:rPr>
          <w:rFonts w:ascii="Akkurat" w:eastAsia="Akkurat" w:hAnsi="Akkurat" w:cs="Akkurat"/>
          <w:sz w:val="22"/>
          <w:szCs w:val="22"/>
        </w:rPr>
      </w:pPr>
      <w:r>
        <w:rPr>
          <w:rFonts w:ascii="Akkurat" w:eastAsia="Akkurat" w:hAnsi="Akkurat" w:cs="Akkurat"/>
          <w:sz w:val="22"/>
          <w:szCs w:val="22"/>
        </w:rPr>
        <w:t>COLLECTION</w:t>
      </w:r>
    </w:p>
    <w:p w:rsidR="00114BAA" w:rsidRDefault="00050477">
      <w:pPr>
        <w:pStyle w:val="Body"/>
        <w:rPr>
          <w:rFonts w:ascii="Akkurat" w:eastAsia="Akkurat" w:hAnsi="Akkurat" w:cs="Akkurat"/>
          <w:b/>
          <w:bCs/>
          <w:sz w:val="22"/>
          <w:szCs w:val="22"/>
        </w:rPr>
      </w:pPr>
      <w:r>
        <w:rPr>
          <w:rFonts w:ascii="Akkurat" w:eastAsia="Akkurat" w:hAnsi="Akkurat" w:cs="Akkurat"/>
          <w:b/>
          <w:bCs/>
          <w:sz w:val="22"/>
          <w:szCs w:val="22"/>
        </w:rPr>
        <w:t xml:space="preserve">Accelerate your escape: Gary Hume </w:t>
      </w:r>
      <w:r w:rsidR="00114BAA">
        <w:rPr>
          <w:rFonts w:ascii="Akkurat" w:eastAsia="Akkurat" w:hAnsi="Akkurat" w:cs="Akkurat"/>
          <w:b/>
          <w:bCs/>
          <w:sz w:val="22"/>
          <w:szCs w:val="22"/>
        </w:rPr>
        <w:t>explores</w:t>
      </w:r>
      <w:r>
        <w:rPr>
          <w:rFonts w:ascii="Akkurat" w:eastAsia="Akkurat" w:hAnsi="Akkurat" w:cs="Akkurat"/>
          <w:b/>
          <w:bCs/>
          <w:sz w:val="22"/>
          <w:szCs w:val="22"/>
        </w:rPr>
        <w:t xml:space="preserve"> the </w:t>
      </w:r>
      <w:proofErr w:type="spellStart"/>
      <w:r>
        <w:rPr>
          <w:rFonts w:ascii="Akkurat" w:eastAsia="Akkurat" w:hAnsi="Akkurat" w:cs="Akkurat"/>
          <w:b/>
          <w:bCs/>
          <w:sz w:val="22"/>
          <w:szCs w:val="22"/>
        </w:rPr>
        <w:t>Hiscox</w:t>
      </w:r>
      <w:proofErr w:type="spellEnd"/>
      <w:r>
        <w:rPr>
          <w:rFonts w:ascii="Akkurat" w:eastAsia="Akkurat" w:hAnsi="Akkurat" w:cs="Akkurat"/>
          <w:b/>
          <w:bCs/>
          <w:sz w:val="22"/>
          <w:szCs w:val="22"/>
        </w:rPr>
        <w:t xml:space="preserve"> Collection </w:t>
      </w:r>
    </w:p>
    <w:p w:rsidR="00393136" w:rsidRDefault="00050477">
      <w:pPr>
        <w:pStyle w:val="Body"/>
        <w:rPr>
          <w:rFonts w:ascii="Akkurat" w:eastAsia="Akkurat" w:hAnsi="Akkurat" w:cs="Akkurat"/>
          <w:sz w:val="22"/>
          <w:szCs w:val="22"/>
        </w:rPr>
      </w:pPr>
      <w:r>
        <w:rPr>
          <w:rFonts w:ascii="Akkurat" w:eastAsia="Akkurat" w:hAnsi="Akkurat" w:cs="Akkurat"/>
          <w:sz w:val="22"/>
          <w:szCs w:val="22"/>
        </w:rPr>
        <w:t>25 August 2020 - 3 January 2021</w:t>
      </w:r>
    </w:p>
    <w:p w:rsidR="00393136" w:rsidRDefault="00050477">
      <w:pPr>
        <w:pStyle w:val="Body"/>
        <w:rPr>
          <w:rFonts w:ascii="Akkurat" w:eastAsia="Akkurat" w:hAnsi="Akkurat" w:cs="Akkurat"/>
          <w:sz w:val="22"/>
          <w:szCs w:val="22"/>
        </w:rPr>
      </w:pPr>
      <w:r>
        <w:rPr>
          <w:rFonts w:ascii="Akkurat" w:eastAsia="Akkurat" w:hAnsi="Akkurat" w:cs="Akkurat"/>
          <w:sz w:val="22"/>
          <w:szCs w:val="22"/>
        </w:rPr>
        <w:t>Gallery 7</w:t>
      </w:r>
    </w:p>
    <w:p w:rsidR="00393136" w:rsidRDefault="00050477">
      <w:pPr>
        <w:pStyle w:val="Body"/>
        <w:rPr>
          <w:rFonts w:ascii="Akkurat" w:eastAsia="Akkurat" w:hAnsi="Akkurat" w:cs="Akkurat"/>
          <w:sz w:val="22"/>
          <w:szCs w:val="22"/>
        </w:rPr>
      </w:pPr>
      <w:r>
        <w:rPr>
          <w:rFonts w:ascii="Akkurat" w:eastAsia="Akkurat" w:hAnsi="Akkurat" w:cs="Akkurat"/>
          <w:sz w:val="22"/>
          <w:szCs w:val="22"/>
        </w:rPr>
        <w:t>Free Entry</w:t>
      </w:r>
    </w:p>
    <w:p w:rsidR="00393136" w:rsidRDefault="00050477">
      <w:pPr>
        <w:pStyle w:val="Body"/>
        <w:rPr>
          <w:rFonts w:ascii="Akkurat" w:eastAsia="Akkurat" w:hAnsi="Akkurat" w:cs="Akkurat"/>
          <w:sz w:val="22"/>
          <w:szCs w:val="22"/>
        </w:rPr>
      </w:pPr>
      <w:r>
        <w:rPr>
          <w:rFonts w:ascii="Akkurat" w:eastAsia="Akkurat" w:hAnsi="Akkurat" w:cs="Akkurat"/>
          <w:noProof/>
          <w:sz w:val="22"/>
          <w:szCs w:val="22"/>
          <w:lang w:val="en-GB"/>
        </w:rPr>
        <w:drawing>
          <wp:anchor distT="57150" distB="57150" distL="57150" distR="57150" simplePos="0" relativeHeight="251660288" behindDoc="0" locked="0" layoutInCell="1" allowOverlap="1">
            <wp:simplePos x="0" y="0"/>
            <wp:positionH relativeFrom="column">
              <wp:posOffset>0</wp:posOffset>
            </wp:positionH>
            <wp:positionV relativeFrom="line">
              <wp:posOffset>165735</wp:posOffset>
            </wp:positionV>
            <wp:extent cx="1507490" cy="1150620"/>
            <wp:effectExtent l="0" t="0" r="0" b="0"/>
            <wp:wrapSquare wrapText="bothSides" distT="57150" distB="57150" distL="57150" distR="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g"/>
                    <pic:cNvPicPr/>
                  </pic:nvPicPr>
                  <pic:blipFill>
                    <a:blip r:embed="rId12">
                      <a:extLst/>
                    </a:blip>
                    <a:stretch>
                      <a:fillRect/>
                    </a:stretch>
                  </pic:blipFill>
                  <pic:spPr>
                    <a:xfrm>
                      <a:off x="0" y="0"/>
                      <a:ext cx="1507490" cy="1150620"/>
                    </a:xfrm>
                    <a:prstGeom prst="rect">
                      <a:avLst/>
                    </a:prstGeom>
                    <a:ln w="12700" cap="flat">
                      <a:noFill/>
                      <a:miter lim="400000"/>
                    </a:ln>
                    <a:effectLst/>
                  </pic:spPr>
                </pic:pic>
              </a:graphicData>
            </a:graphic>
          </wp:anchor>
        </w:drawing>
      </w:r>
    </w:p>
    <w:p w:rsidR="00393136" w:rsidRDefault="00050477">
      <w:pPr>
        <w:pStyle w:val="Body"/>
        <w:rPr>
          <w:rFonts w:ascii="Akkurat" w:eastAsia="Akkurat" w:hAnsi="Akkurat" w:cs="Akkurat"/>
          <w:sz w:val="22"/>
          <w:szCs w:val="22"/>
        </w:rPr>
      </w:pPr>
      <w:r>
        <w:rPr>
          <w:rFonts w:ascii="Akkurat" w:eastAsia="Akkurat" w:hAnsi="Akkurat" w:cs="Akkurat"/>
          <w:sz w:val="22"/>
          <w:szCs w:val="22"/>
        </w:rPr>
        <w:t xml:space="preserve">Important works by renowned artists including </w:t>
      </w:r>
      <w:proofErr w:type="spellStart"/>
      <w:r>
        <w:rPr>
          <w:rFonts w:ascii="Akkurat" w:eastAsia="Akkurat" w:hAnsi="Akkurat" w:cs="Akkurat"/>
          <w:b/>
          <w:bCs/>
          <w:sz w:val="22"/>
          <w:szCs w:val="22"/>
        </w:rPr>
        <w:t>Etel</w:t>
      </w:r>
      <w:proofErr w:type="spellEnd"/>
      <w:r>
        <w:rPr>
          <w:rFonts w:ascii="Akkurat" w:eastAsia="Akkurat" w:hAnsi="Akkurat" w:cs="Akkurat"/>
          <w:b/>
          <w:bCs/>
          <w:sz w:val="22"/>
          <w:szCs w:val="22"/>
        </w:rPr>
        <w:t xml:space="preserve"> Adnan</w:t>
      </w:r>
      <w:r>
        <w:rPr>
          <w:rFonts w:ascii="Akkurat" w:eastAsia="Akkurat" w:hAnsi="Akkurat" w:cs="Akkurat"/>
          <w:sz w:val="22"/>
          <w:szCs w:val="22"/>
        </w:rPr>
        <w:t xml:space="preserve"> (b.1925, Beirut, Lebanon), </w:t>
      </w:r>
      <w:r>
        <w:rPr>
          <w:rFonts w:ascii="Akkurat" w:eastAsia="Akkurat" w:hAnsi="Akkurat" w:cs="Akkurat"/>
          <w:b/>
          <w:bCs/>
          <w:sz w:val="22"/>
          <w:szCs w:val="22"/>
        </w:rPr>
        <w:t>Nan Goldin</w:t>
      </w:r>
      <w:r>
        <w:rPr>
          <w:rFonts w:ascii="Akkurat" w:eastAsia="Akkurat" w:hAnsi="Akkurat" w:cs="Akkurat"/>
          <w:sz w:val="22"/>
          <w:szCs w:val="22"/>
        </w:rPr>
        <w:t xml:space="preserve"> (b.1953, Washington D.C, USA), </w:t>
      </w:r>
      <w:r>
        <w:rPr>
          <w:rFonts w:ascii="Akkurat" w:eastAsia="Akkurat" w:hAnsi="Akkurat" w:cs="Akkurat"/>
          <w:b/>
          <w:bCs/>
          <w:sz w:val="22"/>
          <w:szCs w:val="22"/>
        </w:rPr>
        <w:t xml:space="preserve">David </w:t>
      </w:r>
      <w:proofErr w:type="spellStart"/>
      <w:r>
        <w:rPr>
          <w:rFonts w:ascii="Akkurat" w:eastAsia="Akkurat" w:hAnsi="Akkurat" w:cs="Akkurat"/>
          <w:b/>
          <w:bCs/>
          <w:sz w:val="22"/>
          <w:szCs w:val="22"/>
        </w:rPr>
        <w:t>Hockney</w:t>
      </w:r>
      <w:proofErr w:type="spellEnd"/>
      <w:r>
        <w:rPr>
          <w:rFonts w:ascii="Akkurat" w:eastAsia="Akkurat" w:hAnsi="Akkurat" w:cs="Akkurat"/>
          <w:sz w:val="22"/>
          <w:szCs w:val="22"/>
        </w:rPr>
        <w:t xml:space="preserve"> (b.1937, Bradford, UK), </w:t>
      </w:r>
      <w:proofErr w:type="spellStart"/>
      <w:r>
        <w:rPr>
          <w:rFonts w:ascii="Akkurat" w:eastAsia="Akkurat" w:hAnsi="Akkurat" w:cs="Akkurat"/>
          <w:b/>
          <w:bCs/>
          <w:sz w:val="22"/>
          <w:szCs w:val="22"/>
        </w:rPr>
        <w:t>Noemie</w:t>
      </w:r>
      <w:proofErr w:type="spellEnd"/>
      <w:r>
        <w:rPr>
          <w:rFonts w:ascii="Akkurat" w:eastAsia="Akkurat" w:hAnsi="Akkurat" w:cs="Akkurat"/>
          <w:b/>
          <w:bCs/>
          <w:sz w:val="22"/>
          <w:szCs w:val="22"/>
        </w:rPr>
        <w:t xml:space="preserve"> Goudal</w:t>
      </w:r>
      <w:r>
        <w:rPr>
          <w:rFonts w:ascii="Akkurat" w:eastAsia="Akkurat" w:hAnsi="Akkurat" w:cs="Akkurat"/>
          <w:sz w:val="22"/>
          <w:szCs w:val="22"/>
        </w:rPr>
        <w:t xml:space="preserve"> (b. 1984, Paris, France), </w:t>
      </w:r>
      <w:proofErr w:type="spellStart"/>
      <w:r>
        <w:rPr>
          <w:rFonts w:ascii="Akkurat" w:eastAsia="Akkurat" w:hAnsi="Akkurat" w:cs="Akkurat"/>
          <w:b/>
          <w:bCs/>
          <w:sz w:val="22"/>
          <w:szCs w:val="22"/>
        </w:rPr>
        <w:t>Prem</w:t>
      </w:r>
      <w:proofErr w:type="spellEnd"/>
      <w:r>
        <w:rPr>
          <w:rFonts w:ascii="Akkurat" w:eastAsia="Akkurat" w:hAnsi="Akkurat" w:cs="Akkurat"/>
          <w:b/>
          <w:bCs/>
          <w:sz w:val="22"/>
          <w:szCs w:val="22"/>
        </w:rPr>
        <w:t xml:space="preserve"> Sahib</w:t>
      </w:r>
      <w:r>
        <w:rPr>
          <w:rFonts w:ascii="Akkurat" w:eastAsia="Akkurat" w:hAnsi="Akkurat" w:cs="Akkurat"/>
          <w:sz w:val="22"/>
          <w:szCs w:val="22"/>
        </w:rPr>
        <w:t xml:space="preserve"> (b. 1982, London, UK), </w:t>
      </w:r>
      <w:r>
        <w:rPr>
          <w:rFonts w:ascii="Akkurat" w:eastAsia="Akkurat" w:hAnsi="Akkurat" w:cs="Akkurat"/>
          <w:b/>
          <w:bCs/>
          <w:sz w:val="22"/>
          <w:szCs w:val="22"/>
        </w:rPr>
        <w:t xml:space="preserve">Joan </w:t>
      </w:r>
      <w:proofErr w:type="spellStart"/>
      <w:r>
        <w:rPr>
          <w:rFonts w:ascii="Akkurat" w:eastAsia="Akkurat" w:hAnsi="Akkurat" w:cs="Akkurat"/>
          <w:b/>
          <w:bCs/>
          <w:sz w:val="22"/>
          <w:szCs w:val="22"/>
        </w:rPr>
        <w:t>Miró</w:t>
      </w:r>
      <w:proofErr w:type="spellEnd"/>
      <w:r>
        <w:rPr>
          <w:rFonts w:ascii="Akkurat" w:eastAsia="Akkurat" w:hAnsi="Akkurat" w:cs="Akkurat"/>
          <w:sz w:val="22"/>
          <w:szCs w:val="22"/>
        </w:rPr>
        <w:t xml:space="preserve"> (1893-1983, Spain), </w:t>
      </w:r>
      <w:r>
        <w:rPr>
          <w:rFonts w:ascii="Akkurat" w:eastAsia="Akkurat" w:hAnsi="Akkurat" w:cs="Akkurat"/>
          <w:b/>
          <w:bCs/>
          <w:sz w:val="22"/>
          <w:szCs w:val="22"/>
        </w:rPr>
        <w:t xml:space="preserve">Eduardo </w:t>
      </w:r>
      <w:proofErr w:type="spellStart"/>
      <w:r>
        <w:rPr>
          <w:rFonts w:ascii="Akkurat" w:eastAsia="Akkurat" w:hAnsi="Akkurat" w:cs="Akkurat"/>
          <w:b/>
          <w:bCs/>
          <w:sz w:val="22"/>
          <w:szCs w:val="22"/>
        </w:rPr>
        <w:t>Paolozzi</w:t>
      </w:r>
      <w:proofErr w:type="spellEnd"/>
      <w:r>
        <w:rPr>
          <w:rFonts w:ascii="Akkurat" w:eastAsia="Akkurat" w:hAnsi="Akkurat" w:cs="Akkurat"/>
          <w:sz w:val="22"/>
          <w:szCs w:val="22"/>
        </w:rPr>
        <w:t xml:space="preserve"> (1924-2005, UK) and </w:t>
      </w:r>
      <w:r>
        <w:rPr>
          <w:rFonts w:ascii="Akkurat" w:eastAsia="Akkurat" w:hAnsi="Akkurat" w:cs="Akkurat"/>
          <w:b/>
          <w:bCs/>
          <w:sz w:val="22"/>
          <w:szCs w:val="22"/>
        </w:rPr>
        <w:t>Pablo Picasso</w:t>
      </w:r>
      <w:r>
        <w:rPr>
          <w:rFonts w:ascii="Akkurat" w:eastAsia="Akkurat" w:hAnsi="Akkurat" w:cs="Akkurat"/>
          <w:sz w:val="22"/>
          <w:szCs w:val="22"/>
        </w:rPr>
        <w:t xml:space="preserve"> (1881-1973, Spain), </w:t>
      </w:r>
      <w:r w:rsidR="000873D8">
        <w:rPr>
          <w:rFonts w:ascii="Akkurat" w:eastAsia="Akkurat" w:hAnsi="Akkurat" w:cs="Akkurat"/>
          <w:sz w:val="22"/>
          <w:szCs w:val="22"/>
        </w:rPr>
        <w:t>are</w:t>
      </w:r>
      <w:r>
        <w:rPr>
          <w:rFonts w:ascii="Akkurat" w:eastAsia="Akkurat" w:hAnsi="Akkurat" w:cs="Akkurat"/>
          <w:sz w:val="22"/>
          <w:szCs w:val="22"/>
        </w:rPr>
        <w:t xml:space="preserve"> on public view for the first time in two consecutive, artist-curated exhibitions drawn from the </w:t>
      </w:r>
      <w:proofErr w:type="spellStart"/>
      <w:r>
        <w:rPr>
          <w:rFonts w:ascii="Akkurat" w:eastAsia="Akkurat" w:hAnsi="Akkurat" w:cs="Akkurat"/>
          <w:sz w:val="22"/>
          <w:szCs w:val="22"/>
        </w:rPr>
        <w:t>Hiscox</w:t>
      </w:r>
      <w:proofErr w:type="spellEnd"/>
      <w:r>
        <w:rPr>
          <w:rFonts w:ascii="Akkurat" w:eastAsia="Akkurat" w:hAnsi="Akkurat" w:cs="Akkurat"/>
          <w:sz w:val="22"/>
          <w:szCs w:val="22"/>
        </w:rPr>
        <w:t xml:space="preserve"> Collection, taking place at Whitechapel Gallery.  The series forms part of the Gallery’s ongoing commitment to showing rarely seen public and private collections.</w:t>
      </w:r>
    </w:p>
    <w:p w:rsidR="00393136" w:rsidRDefault="00393136">
      <w:pPr>
        <w:pStyle w:val="Body"/>
        <w:rPr>
          <w:rFonts w:ascii="Akkurat" w:eastAsia="Akkurat" w:hAnsi="Akkurat" w:cs="Akkurat"/>
          <w:sz w:val="22"/>
          <w:szCs w:val="22"/>
        </w:rPr>
      </w:pPr>
    </w:p>
    <w:p w:rsidR="00393136" w:rsidRDefault="00050477">
      <w:pPr>
        <w:pStyle w:val="Body"/>
        <w:rPr>
          <w:rFonts w:ascii="Akkurat" w:eastAsia="Akkurat" w:hAnsi="Akkurat" w:cs="Akkurat"/>
          <w:sz w:val="22"/>
          <w:szCs w:val="22"/>
        </w:rPr>
      </w:pPr>
      <w:r>
        <w:rPr>
          <w:rFonts w:ascii="Akkurat" w:eastAsia="Akkurat" w:hAnsi="Akkurat" w:cs="Akkurat"/>
          <w:sz w:val="22"/>
          <w:szCs w:val="22"/>
        </w:rPr>
        <w:t xml:space="preserve">Global insurer </w:t>
      </w:r>
      <w:proofErr w:type="spellStart"/>
      <w:r>
        <w:rPr>
          <w:rFonts w:ascii="Akkurat" w:eastAsia="Akkurat" w:hAnsi="Akkurat" w:cs="Akkurat"/>
          <w:sz w:val="22"/>
          <w:szCs w:val="22"/>
        </w:rPr>
        <w:t>Hiscox</w:t>
      </w:r>
      <w:proofErr w:type="spellEnd"/>
      <w:r>
        <w:rPr>
          <w:rFonts w:ascii="Akkurat" w:eastAsia="Akkurat" w:hAnsi="Akkurat" w:cs="Akkurat"/>
          <w:sz w:val="22"/>
          <w:szCs w:val="22"/>
        </w:rPr>
        <w:t xml:space="preserve"> have been collecting modern and contemporary art for over 50 years. The collection comprises 1000 works by renowned artists, including Grayson Perry, </w:t>
      </w:r>
      <w:proofErr w:type="spellStart"/>
      <w:r>
        <w:rPr>
          <w:rFonts w:ascii="Akkurat" w:eastAsia="Akkurat" w:hAnsi="Akkurat" w:cs="Akkurat"/>
          <w:sz w:val="22"/>
          <w:szCs w:val="22"/>
        </w:rPr>
        <w:t>Tacita</w:t>
      </w:r>
      <w:proofErr w:type="spellEnd"/>
      <w:r>
        <w:rPr>
          <w:rFonts w:ascii="Akkurat" w:eastAsia="Akkurat" w:hAnsi="Akkurat" w:cs="Akkurat"/>
          <w:sz w:val="22"/>
          <w:szCs w:val="22"/>
        </w:rPr>
        <w:t xml:space="preserve"> Dean and Peter </w:t>
      </w:r>
      <w:proofErr w:type="spellStart"/>
      <w:r>
        <w:rPr>
          <w:rFonts w:ascii="Akkurat" w:eastAsia="Akkurat" w:hAnsi="Akkurat" w:cs="Akkurat"/>
          <w:sz w:val="22"/>
          <w:szCs w:val="22"/>
        </w:rPr>
        <w:t>Doig</w:t>
      </w:r>
      <w:proofErr w:type="spellEnd"/>
      <w:r>
        <w:rPr>
          <w:rFonts w:ascii="Akkurat" w:eastAsia="Akkurat" w:hAnsi="Akkurat" w:cs="Akkurat"/>
          <w:sz w:val="22"/>
          <w:szCs w:val="22"/>
        </w:rPr>
        <w:t>. With no single work ever in storage, this living collection is displayed across the company’s 35 global offices – on the walls of common areas and meeting rooms, enlivening the working environment with art that provokes thought or sparks creativity.</w:t>
      </w:r>
    </w:p>
    <w:p w:rsidR="00393136" w:rsidRDefault="00393136">
      <w:pPr>
        <w:pStyle w:val="Body"/>
        <w:rPr>
          <w:rFonts w:ascii="Akkurat" w:eastAsia="Akkurat" w:hAnsi="Akkurat" w:cs="Akkurat"/>
          <w:sz w:val="22"/>
          <w:szCs w:val="22"/>
        </w:rPr>
      </w:pPr>
    </w:p>
    <w:p w:rsidR="00393136" w:rsidRDefault="00050477">
      <w:pPr>
        <w:pStyle w:val="Body"/>
        <w:rPr>
          <w:rFonts w:ascii="Akkurat" w:eastAsia="Akkurat" w:hAnsi="Akkurat" w:cs="Akkurat"/>
          <w:sz w:val="22"/>
          <w:szCs w:val="22"/>
        </w:rPr>
      </w:pPr>
      <w:r>
        <w:rPr>
          <w:rFonts w:ascii="Akkurat" w:eastAsia="Akkurat" w:hAnsi="Akkurat" w:cs="Akkurat"/>
          <w:sz w:val="22"/>
          <w:szCs w:val="22"/>
        </w:rPr>
        <w:t xml:space="preserve">British painter </w:t>
      </w:r>
      <w:r>
        <w:rPr>
          <w:rFonts w:ascii="Akkurat" w:eastAsia="Akkurat" w:hAnsi="Akkurat" w:cs="Akkurat"/>
          <w:b/>
          <w:bCs/>
          <w:sz w:val="22"/>
          <w:szCs w:val="22"/>
        </w:rPr>
        <w:t>Gary Hume</w:t>
      </w:r>
      <w:r>
        <w:rPr>
          <w:rFonts w:ascii="Akkurat" w:eastAsia="Akkurat" w:hAnsi="Akkurat" w:cs="Akkurat"/>
          <w:sz w:val="22"/>
          <w:szCs w:val="22"/>
        </w:rPr>
        <w:t xml:space="preserve"> (b.1962, </w:t>
      </w:r>
      <w:proofErr w:type="spellStart"/>
      <w:r>
        <w:rPr>
          <w:rFonts w:ascii="Akkurat" w:eastAsia="Akkurat" w:hAnsi="Akkurat" w:cs="Akkurat"/>
          <w:sz w:val="22"/>
          <w:szCs w:val="22"/>
        </w:rPr>
        <w:t>Tenterden</w:t>
      </w:r>
      <w:proofErr w:type="spellEnd"/>
      <w:r>
        <w:rPr>
          <w:rFonts w:ascii="Akkurat" w:eastAsia="Akkurat" w:hAnsi="Akkurat" w:cs="Akkurat"/>
          <w:sz w:val="22"/>
          <w:szCs w:val="22"/>
        </w:rPr>
        <w:t xml:space="preserve">, UK) and Berlin-based </w:t>
      </w:r>
      <w:proofErr w:type="spellStart"/>
      <w:r>
        <w:rPr>
          <w:rFonts w:ascii="Akkurat" w:eastAsia="Akkurat" w:hAnsi="Akkurat" w:cs="Akkurat"/>
          <w:sz w:val="22"/>
          <w:szCs w:val="22"/>
        </w:rPr>
        <w:t>Venezualan</w:t>
      </w:r>
      <w:proofErr w:type="spellEnd"/>
      <w:r>
        <w:rPr>
          <w:rFonts w:ascii="Akkurat" w:eastAsia="Akkurat" w:hAnsi="Akkurat" w:cs="Akkurat"/>
          <w:sz w:val="22"/>
          <w:szCs w:val="22"/>
        </w:rPr>
        <w:t xml:space="preserve"> artist </w:t>
      </w:r>
      <w:r>
        <w:rPr>
          <w:rFonts w:ascii="Akkurat" w:eastAsia="Akkurat" w:hAnsi="Akkurat" w:cs="Akkurat"/>
          <w:b/>
          <w:bCs/>
          <w:sz w:val="22"/>
          <w:szCs w:val="22"/>
        </w:rPr>
        <w:t xml:space="preserve">Sol </w:t>
      </w:r>
      <w:proofErr w:type="spellStart"/>
      <w:r>
        <w:rPr>
          <w:rFonts w:ascii="Akkurat" w:eastAsia="Akkurat" w:hAnsi="Akkurat" w:cs="Akkurat"/>
          <w:b/>
          <w:bCs/>
          <w:sz w:val="22"/>
          <w:szCs w:val="22"/>
        </w:rPr>
        <w:t>Calero</w:t>
      </w:r>
      <w:proofErr w:type="spellEnd"/>
      <w:r>
        <w:rPr>
          <w:rFonts w:ascii="Akkurat" w:eastAsia="Akkurat" w:hAnsi="Akkurat" w:cs="Akkurat"/>
          <w:sz w:val="22"/>
          <w:szCs w:val="22"/>
        </w:rPr>
        <w:t xml:space="preserve"> (b.1982, Caracas, Venezuela) each bring new perspectives to the </w:t>
      </w:r>
      <w:proofErr w:type="spellStart"/>
      <w:r>
        <w:rPr>
          <w:rFonts w:ascii="Akkurat" w:eastAsia="Akkurat" w:hAnsi="Akkurat" w:cs="Akkurat"/>
          <w:sz w:val="22"/>
          <w:szCs w:val="22"/>
        </w:rPr>
        <w:t>Hiscox</w:t>
      </w:r>
      <w:proofErr w:type="spellEnd"/>
      <w:r>
        <w:rPr>
          <w:rFonts w:ascii="Akkurat" w:eastAsia="Akkurat" w:hAnsi="Akkurat" w:cs="Akkurat"/>
          <w:sz w:val="22"/>
          <w:szCs w:val="22"/>
        </w:rPr>
        <w:t xml:space="preserve"> Collection in their personal selection of works at Whitechapel Gallery</w:t>
      </w:r>
      <w:r w:rsidR="0052351B">
        <w:rPr>
          <w:rFonts w:ascii="Akkurat" w:eastAsia="Akkurat" w:hAnsi="Akkurat" w:cs="Akkurat"/>
          <w:sz w:val="22"/>
          <w:szCs w:val="22"/>
        </w:rPr>
        <w:t xml:space="preserve">. </w:t>
      </w:r>
      <w:r w:rsidR="0052351B" w:rsidRPr="0052351B">
        <w:rPr>
          <w:rFonts w:ascii="Akkurat" w:eastAsia="Akkurat" w:hAnsi="Akkurat" w:cs="Akkurat"/>
          <w:sz w:val="22"/>
          <w:szCs w:val="22"/>
        </w:rPr>
        <w:t xml:space="preserve">For Hume, making and viewing art are a means of escape. Hume invites us to escape the every day and to find new joys and sorrows in the myriad worlds imagined for us by the artists he has selected. </w:t>
      </w:r>
      <w:r>
        <w:rPr>
          <w:rFonts w:ascii="Akkurat" w:eastAsia="Akkurat" w:hAnsi="Akkurat" w:cs="Akkurat"/>
          <w:sz w:val="22"/>
          <w:szCs w:val="22"/>
        </w:rPr>
        <w:t xml:space="preserve">Sol </w:t>
      </w:r>
      <w:proofErr w:type="spellStart"/>
      <w:r>
        <w:rPr>
          <w:rFonts w:ascii="Akkurat" w:eastAsia="Akkurat" w:hAnsi="Akkurat" w:cs="Akkurat"/>
          <w:sz w:val="22"/>
          <w:szCs w:val="22"/>
        </w:rPr>
        <w:t>Calero’s</w:t>
      </w:r>
      <w:proofErr w:type="spellEnd"/>
      <w:r>
        <w:rPr>
          <w:rFonts w:ascii="Akkurat" w:eastAsia="Akkurat" w:hAnsi="Akkurat" w:cs="Akkurat"/>
          <w:sz w:val="22"/>
          <w:szCs w:val="22"/>
        </w:rPr>
        <w:t xml:space="preserve"> selection will launch in January 2021.</w:t>
      </w:r>
    </w:p>
    <w:p w:rsidR="00540379" w:rsidRDefault="00540379">
      <w:pPr>
        <w:pStyle w:val="Body"/>
        <w:rPr>
          <w:rFonts w:ascii="Akkurat" w:eastAsia="Akkurat" w:hAnsi="Akkurat" w:cs="Akkurat"/>
          <w:sz w:val="22"/>
          <w:szCs w:val="22"/>
        </w:rPr>
      </w:pPr>
    </w:p>
    <w:p w:rsidR="00540379" w:rsidRDefault="00E476E3">
      <w:pPr>
        <w:pStyle w:val="Body"/>
        <w:rPr>
          <w:rFonts w:ascii="Akkurat" w:eastAsia="Akkurat" w:hAnsi="Akkurat" w:cs="Akkurat"/>
          <w:sz w:val="22"/>
          <w:szCs w:val="22"/>
        </w:rPr>
      </w:pPr>
      <w:r>
        <w:rPr>
          <w:rFonts w:ascii="Akkurat" w:eastAsia="Akkurat" w:hAnsi="Akkurat" w:cs="Akkurat"/>
          <w:sz w:val="22"/>
          <w:szCs w:val="22"/>
        </w:rPr>
        <w:t>Curated by</w:t>
      </w:r>
      <w:r w:rsidR="00132D21">
        <w:rPr>
          <w:rFonts w:ascii="Akkurat" w:eastAsia="Akkurat" w:hAnsi="Akkurat" w:cs="Akkurat"/>
          <w:sz w:val="22"/>
          <w:szCs w:val="22"/>
        </w:rPr>
        <w:t xml:space="preserve"> </w:t>
      </w:r>
      <w:r w:rsidR="00540379">
        <w:rPr>
          <w:rFonts w:ascii="Akkurat" w:eastAsia="Akkurat" w:hAnsi="Akkurat" w:cs="Akkurat"/>
          <w:sz w:val="22"/>
          <w:szCs w:val="22"/>
        </w:rPr>
        <w:t>Laura Smith</w:t>
      </w:r>
      <w:r w:rsidR="00132D21">
        <w:rPr>
          <w:rFonts w:ascii="Akkurat" w:eastAsia="Akkurat" w:hAnsi="Akkurat" w:cs="Akkurat"/>
          <w:sz w:val="22"/>
          <w:szCs w:val="22"/>
        </w:rPr>
        <w:t>, Curator, Whitechapel Gallery</w:t>
      </w:r>
      <w:r w:rsidR="00540379">
        <w:rPr>
          <w:rFonts w:ascii="Akkurat" w:eastAsia="Akkurat" w:hAnsi="Akkurat" w:cs="Akkurat"/>
          <w:sz w:val="22"/>
          <w:szCs w:val="22"/>
        </w:rPr>
        <w:t xml:space="preserve"> with Grace </w:t>
      </w:r>
      <w:proofErr w:type="spellStart"/>
      <w:r w:rsidR="00540379">
        <w:rPr>
          <w:rFonts w:ascii="Akkurat" w:eastAsia="Akkurat" w:hAnsi="Akkurat" w:cs="Akkurat"/>
          <w:sz w:val="22"/>
          <w:szCs w:val="22"/>
        </w:rPr>
        <w:t>Storey</w:t>
      </w:r>
      <w:proofErr w:type="spellEnd"/>
      <w:r w:rsidR="00132D21">
        <w:rPr>
          <w:rFonts w:ascii="Akkurat" w:eastAsia="Akkurat" w:hAnsi="Akkurat" w:cs="Akkurat"/>
          <w:sz w:val="22"/>
          <w:szCs w:val="22"/>
        </w:rPr>
        <w:t>, Assistant Curator, Whitechapel Gallery</w:t>
      </w:r>
      <w:r w:rsidR="00540379">
        <w:rPr>
          <w:rFonts w:ascii="Akkurat" w:eastAsia="Akkurat" w:hAnsi="Akkurat" w:cs="Akkurat"/>
          <w:sz w:val="22"/>
          <w:szCs w:val="22"/>
        </w:rPr>
        <w:t>.</w:t>
      </w:r>
    </w:p>
    <w:p w:rsidR="005312E3" w:rsidRDefault="005312E3">
      <w:pPr>
        <w:pStyle w:val="Body"/>
        <w:rPr>
          <w:rFonts w:ascii="Akkurat" w:eastAsia="Akkurat" w:hAnsi="Akkurat" w:cs="Akkurat"/>
          <w:sz w:val="22"/>
          <w:szCs w:val="22"/>
        </w:rPr>
      </w:pPr>
    </w:p>
    <w:p w:rsidR="00046DDD" w:rsidRDefault="00046DDD">
      <w:pPr>
        <w:pStyle w:val="Body"/>
        <w:rPr>
          <w:rFonts w:ascii="Akkurat" w:eastAsia="Akkurat" w:hAnsi="Akkurat" w:cs="Akkurat"/>
          <w:sz w:val="22"/>
          <w:szCs w:val="22"/>
        </w:rPr>
      </w:pPr>
      <w:r>
        <w:rPr>
          <w:rFonts w:ascii="Akkurat" w:eastAsia="Akkurat" w:hAnsi="Akkurat" w:cs="Akkurat"/>
          <w:sz w:val="22"/>
          <w:szCs w:val="22"/>
        </w:rPr>
        <w:t>Accompanied by a fully-illustrated catalogue</w:t>
      </w:r>
      <w:r w:rsidR="00E476E3">
        <w:rPr>
          <w:rFonts w:ascii="Akkurat" w:eastAsia="Akkurat" w:hAnsi="Akkurat" w:cs="Akkurat"/>
          <w:sz w:val="22"/>
          <w:szCs w:val="22"/>
        </w:rPr>
        <w:t>.</w:t>
      </w:r>
    </w:p>
    <w:p w:rsidR="00393136" w:rsidRDefault="00393136">
      <w:pPr>
        <w:pStyle w:val="Body"/>
        <w:rPr>
          <w:rFonts w:ascii="Akkurat" w:eastAsia="Akkurat" w:hAnsi="Akkurat" w:cs="Akkurat"/>
          <w:sz w:val="22"/>
          <w:szCs w:val="22"/>
        </w:rPr>
      </w:pPr>
    </w:p>
    <w:p w:rsidR="00393136" w:rsidRDefault="00393136">
      <w:pPr>
        <w:pStyle w:val="Body"/>
        <w:rPr>
          <w:rFonts w:ascii="Akkurat" w:eastAsia="Akkurat" w:hAnsi="Akkurat" w:cs="Akkurat"/>
          <w:sz w:val="22"/>
          <w:szCs w:val="22"/>
        </w:rPr>
      </w:pPr>
    </w:p>
    <w:p w:rsidR="005312E3" w:rsidRDefault="005312E3">
      <w:pPr>
        <w:pStyle w:val="Body"/>
        <w:rPr>
          <w:rFonts w:ascii="Akkurat" w:eastAsia="Akkurat" w:hAnsi="Akkurat" w:cs="Akkurat"/>
          <w:sz w:val="22"/>
          <w:szCs w:val="22"/>
        </w:rPr>
      </w:pPr>
    </w:p>
    <w:p w:rsidR="00393136" w:rsidRDefault="00050477">
      <w:pPr>
        <w:pStyle w:val="Body"/>
        <w:rPr>
          <w:rFonts w:ascii="Akkurat" w:eastAsia="Akkurat" w:hAnsi="Akkurat" w:cs="Akkurat"/>
          <w:sz w:val="22"/>
          <w:szCs w:val="22"/>
        </w:rPr>
      </w:pPr>
      <w:bookmarkStart w:id="0" w:name="_GoBack"/>
      <w:bookmarkEnd w:id="0"/>
      <w:r>
        <w:rPr>
          <w:rFonts w:ascii="Akkurat" w:eastAsia="Akkurat" w:hAnsi="Akkurat" w:cs="Akkurat"/>
          <w:sz w:val="22"/>
          <w:szCs w:val="22"/>
        </w:rPr>
        <w:lastRenderedPageBreak/>
        <w:t xml:space="preserve">PROJECT </w:t>
      </w:r>
    </w:p>
    <w:p w:rsidR="00393136" w:rsidRDefault="00050477">
      <w:pPr>
        <w:pStyle w:val="Body"/>
        <w:rPr>
          <w:rFonts w:ascii="Akkurat" w:eastAsia="Akkurat" w:hAnsi="Akkurat" w:cs="Akkurat"/>
          <w:b/>
          <w:bCs/>
          <w:sz w:val="22"/>
          <w:szCs w:val="22"/>
        </w:rPr>
      </w:pPr>
      <w:r>
        <w:rPr>
          <w:rFonts w:ascii="Akkurat" w:eastAsia="Akkurat" w:hAnsi="Akkurat" w:cs="Akkurat"/>
          <w:b/>
          <w:bCs/>
          <w:sz w:val="22"/>
          <w:szCs w:val="22"/>
        </w:rPr>
        <w:t xml:space="preserve">Duchamp &amp; Sons selects from the </w:t>
      </w:r>
      <w:proofErr w:type="spellStart"/>
      <w:r>
        <w:rPr>
          <w:rFonts w:ascii="Akkurat" w:eastAsia="Akkurat" w:hAnsi="Akkurat" w:cs="Akkurat"/>
          <w:b/>
          <w:bCs/>
          <w:sz w:val="22"/>
          <w:szCs w:val="22"/>
        </w:rPr>
        <w:t>Hiscox</w:t>
      </w:r>
      <w:proofErr w:type="spellEnd"/>
      <w:r>
        <w:rPr>
          <w:rFonts w:ascii="Akkurat" w:eastAsia="Akkurat" w:hAnsi="Akkurat" w:cs="Akkurat"/>
          <w:b/>
          <w:bCs/>
          <w:sz w:val="22"/>
          <w:szCs w:val="22"/>
        </w:rPr>
        <w:t xml:space="preserve"> collection</w:t>
      </w:r>
    </w:p>
    <w:p w:rsidR="00393136" w:rsidRDefault="00050477">
      <w:pPr>
        <w:pStyle w:val="Body"/>
        <w:rPr>
          <w:rFonts w:ascii="Akkurat" w:eastAsia="Akkurat" w:hAnsi="Akkurat" w:cs="Akkurat"/>
          <w:sz w:val="22"/>
          <w:szCs w:val="22"/>
        </w:rPr>
      </w:pPr>
      <w:r>
        <w:rPr>
          <w:rFonts w:ascii="Akkurat" w:eastAsia="Akkurat" w:hAnsi="Akkurat" w:cs="Akkurat"/>
          <w:sz w:val="22"/>
          <w:szCs w:val="22"/>
        </w:rPr>
        <w:t>25 August 2020 - 3 January 2021</w:t>
      </w:r>
    </w:p>
    <w:p w:rsidR="00393136" w:rsidRDefault="00050477">
      <w:pPr>
        <w:pStyle w:val="Body"/>
        <w:rPr>
          <w:rFonts w:ascii="Akkurat" w:eastAsia="Akkurat" w:hAnsi="Akkurat" w:cs="Akkurat"/>
          <w:sz w:val="22"/>
          <w:szCs w:val="22"/>
        </w:rPr>
      </w:pPr>
      <w:r>
        <w:rPr>
          <w:rFonts w:ascii="Akkurat" w:eastAsia="Akkurat" w:hAnsi="Akkurat" w:cs="Akkurat"/>
          <w:sz w:val="22"/>
          <w:szCs w:val="22"/>
        </w:rPr>
        <w:t>Galleries 5&amp;6</w:t>
      </w:r>
    </w:p>
    <w:p w:rsidR="00393136" w:rsidRDefault="00050477">
      <w:pPr>
        <w:pStyle w:val="Body"/>
        <w:rPr>
          <w:rFonts w:ascii="Akkurat" w:eastAsia="Akkurat" w:hAnsi="Akkurat" w:cs="Akkurat"/>
          <w:sz w:val="22"/>
          <w:szCs w:val="22"/>
        </w:rPr>
      </w:pPr>
      <w:r>
        <w:rPr>
          <w:rFonts w:ascii="Akkurat" w:eastAsia="Akkurat" w:hAnsi="Akkurat" w:cs="Akkurat"/>
          <w:sz w:val="22"/>
          <w:szCs w:val="22"/>
        </w:rPr>
        <w:t>Free Entry</w:t>
      </w:r>
    </w:p>
    <w:p w:rsidR="00393136" w:rsidRDefault="00393136">
      <w:pPr>
        <w:pStyle w:val="Body"/>
        <w:rPr>
          <w:rFonts w:ascii="Akkurat" w:eastAsia="Akkurat" w:hAnsi="Akkurat" w:cs="Akkurat"/>
          <w:sz w:val="22"/>
          <w:szCs w:val="22"/>
        </w:rPr>
      </w:pPr>
    </w:p>
    <w:p w:rsidR="00393136" w:rsidRDefault="00050477">
      <w:pPr>
        <w:pStyle w:val="NormalWeb"/>
        <w:rPr>
          <w:rFonts w:ascii="Akkurat" w:eastAsia="Akkurat" w:hAnsi="Akkurat" w:cs="Akkurat"/>
          <w:sz w:val="22"/>
          <w:szCs w:val="22"/>
        </w:rPr>
      </w:pPr>
      <w:r>
        <w:rPr>
          <w:rFonts w:ascii="Akkurat" w:eastAsia="Akkurat" w:hAnsi="Akkurat" w:cs="Akkurat"/>
          <w:sz w:val="22"/>
          <w:szCs w:val="22"/>
        </w:rPr>
        <w:t xml:space="preserve">Considering the ways in which lockdown has affected experiences of art and culture, Whitechapel Gallery’s Youth Forum, Duchamp &amp; Sons, presents a </w:t>
      </w:r>
      <w:r w:rsidR="00114BAA">
        <w:rPr>
          <w:rFonts w:ascii="Akkurat" w:eastAsia="Akkurat" w:hAnsi="Akkurat" w:cs="Akkurat"/>
          <w:sz w:val="22"/>
          <w:szCs w:val="22"/>
        </w:rPr>
        <w:t>virtually</w:t>
      </w:r>
      <w:r>
        <w:rPr>
          <w:rFonts w:ascii="Akkurat" w:eastAsia="Akkurat" w:hAnsi="Akkurat" w:cs="Akkurat"/>
          <w:sz w:val="22"/>
          <w:szCs w:val="22"/>
        </w:rPr>
        <w:t xml:space="preserve"> curated display featuring artworks drawn from the </w:t>
      </w:r>
      <w:proofErr w:type="spellStart"/>
      <w:r>
        <w:rPr>
          <w:rFonts w:ascii="Akkurat" w:eastAsia="Akkurat" w:hAnsi="Akkurat" w:cs="Akkurat"/>
          <w:sz w:val="22"/>
          <w:szCs w:val="22"/>
        </w:rPr>
        <w:t>Hiscox</w:t>
      </w:r>
      <w:proofErr w:type="spellEnd"/>
      <w:r>
        <w:rPr>
          <w:rFonts w:ascii="Akkurat" w:eastAsia="Akkurat" w:hAnsi="Akkurat" w:cs="Akkurat"/>
          <w:sz w:val="22"/>
          <w:szCs w:val="22"/>
        </w:rPr>
        <w:t xml:space="preserve"> Collection. </w:t>
      </w:r>
    </w:p>
    <w:p w:rsidR="00393136" w:rsidRDefault="00393136">
      <w:pPr>
        <w:pStyle w:val="NormalWeb"/>
        <w:rPr>
          <w:rFonts w:ascii="Akkurat" w:eastAsia="Akkurat" w:hAnsi="Akkurat" w:cs="Akkurat"/>
          <w:sz w:val="22"/>
          <w:szCs w:val="22"/>
        </w:rPr>
      </w:pPr>
    </w:p>
    <w:p w:rsidR="00393136" w:rsidRDefault="00050477">
      <w:pPr>
        <w:pStyle w:val="NormalWeb"/>
        <w:rPr>
          <w:rFonts w:ascii="Akkurat" w:eastAsia="Akkurat" w:hAnsi="Akkurat" w:cs="Akkurat"/>
          <w:sz w:val="22"/>
          <w:szCs w:val="22"/>
        </w:rPr>
      </w:pPr>
      <w:r>
        <w:rPr>
          <w:rFonts w:ascii="Akkurat" w:eastAsia="Akkurat" w:hAnsi="Akkurat" w:cs="Akkurat"/>
          <w:sz w:val="22"/>
          <w:szCs w:val="22"/>
        </w:rPr>
        <w:t>What role might art play when our freedom is interrupted? What does it mean to curate from our laptops and screens? Can confinement trigger new creative processes and networks of solidarity?</w:t>
      </w:r>
    </w:p>
    <w:p w:rsidR="00393136" w:rsidRDefault="00393136">
      <w:pPr>
        <w:pStyle w:val="NormalWeb"/>
        <w:rPr>
          <w:rFonts w:ascii="Akkurat" w:eastAsia="Akkurat" w:hAnsi="Akkurat" w:cs="Akkurat"/>
          <w:sz w:val="22"/>
          <w:szCs w:val="22"/>
        </w:rPr>
      </w:pPr>
    </w:p>
    <w:p w:rsidR="00393136" w:rsidRDefault="00050477">
      <w:pPr>
        <w:pStyle w:val="NormalWeb"/>
        <w:rPr>
          <w:rFonts w:ascii="Akkurat" w:eastAsia="Akkurat" w:hAnsi="Akkurat" w:cs="Akkurat"/>
          <w:sz w:val="22"/>
          <w:szCs w:val="22"/>
        </w:rPr>
      </w:pPr>
      <w:r>
        <w:rPr>
          <w:rFonts w:ascii="Akkurat" w:eastAsia="Akkurat" w:hAnsi="Akkurat" w:cs="Akkurat"/>
          <w:sz w:val="22"/>
          <w:szCs w:val="22"/>
        </w:rPr>
        <w:t xml:space="preserve">In searching for ways to stay connected, the Youth Forum’s display explores ideas of home and asks what makes a community.  </w:t>
      </w:r>
    </w:p>
    <w:p w:rsidR="00540379" w:rsidRDefault="00540379">
      <w:pPr>
        <w:pStyle w:val="NormalWeb"/>
        <w:rPr>
          <w:rFonts w:ascii="Akkurat" w:eastAsia="Akkurat" w:hAnsi="Akkurat" w:cs="Akkurat"/>
          <w:sz w:val="22"/>
          <w:szCs w:val="22"/>
        </w:rPr>
      </w:pPr>
    </w:p>
    <w:p w:rsidR="00540379" w:rsidRDefault="00540379">
      <w:pPr>
        <w:pStyle w:val="NormalWeb"/>
        <w:rPr>
          <w:rFonts w:ascii="Akkurat" w:eastAsia="Akkurat" w:hAnsi="Akkurat" w:cs="Akkurat"/>
          <w:sz w:val="22"/>
          <w:szCs w:val="22"/>
        </w:rPr>
      </w:pPr>
      <w:r>
        <w:rPr>
          <w:rFonts w:ascii="Akkurat" w:eastAsia="Akkurat" w:hAnsi="Akkurat" w:cs="Akkurat"/>
          <w:sz w:val="22"/>
          <w:szCs w:val="22"/>
        </w:rPr>
        <w:t xml:space="preserve">Curated by Duchamp &amp; Sons with Renee Odjidja, </w:t>
      </w:r>
      <w:r w:rsidRPr="00540379">
        <w:rPr>
          <w:rFonts w:ascii="Akkurat" w:eastAsia="Akkurat" w:hAnsi="Akkurat" w:cs="Akkurat"/>
          <w:sz w:val="22"/>
          <w:szCs w:val="22"/>
        </w:rPr>
        <w:t xml:space="preserve">Swarovski Foundation Curator for Youth and Community </w:t>
      </w:r>
      <w:proofErr w:type="spellStart"/>
      <w:r w:rsidRPr="00540379">
        <w:rPr>
          <w:rFonts w:ascii="Akkurat" w:eastAsia="Akkurat" w:hAnsi="Akkurat" w:cs="Akkurat"/>
          <w:sz w:val="22"/>
          <w:szCs w:val="22"/>
        </w:rPr>
        <w:t>Programmes</w:t>
      </w:r>
      <w:proofErr w:type="spellEnd"/>
      <w:r w:rsidR="00132D21">
        <w:rPr>
          <w:rFonts w:ascii="Akkurat" w:eastAsia="Akkurat" w:hAnsi="Akkurat" w:cs="Akkurat"/>
          <w:sz w:val="22"/>
          <w:szCs w:val="22"/>
        </w:rPr>
        <w:t>, Whitechapel Gallery</w:t>
      </w:r>
      <w:r w:rsidR="00C66E72">
        <w:rPr>
          <w:rFonts w:ascii="Akkurat" w:eastAsia="Akkurat" w:hAnsi="Akkurat" w:cs="Akkurat"/>
          <w:sz w:val="22"/>
          <w:szCs w:val="22"/>
        </w:rPr>
        <w:t xml:space="preserve"> and Sofia </w:t>
      </w:r>
      <w:r w:rsidR="00C66E72" w:rsidRPr="00C66E72">
        <w:rPr>
          <w:rFonts w:ascii="Akkurat" w:eastAsia="Akkurat" w:hAnsi="Akkurat" w:cs="Akkurat"/>
          <w:sz w:val="22"/>
          <w:szCs w:val="22"/>
        </w:rPr>
        <w:t>Victorino</w:t>
      </w:r>
      <w:r w:rsidR="00C66E72">
        <w:rPr>
          <w:rFonts w:ascii="Akkurat" w:eastAsia="Akkurat" w:hAnsi="Akkurat" w:cs="Akkurat"/>
          <w:sz w:val="22"/>
          <w:szCs w:val="22"/>
        </w:rPr>
        <w:t>,</w:t>
      </w:r>
      <w:r w:rsidR="00C66E72" w:rsidRPr="00C66E72">
        <w:rPr>
          <w:rFonts w:ascii="Akkurat" w:eastAsia="Akkurat" w:hAnsi="Akkurat" w:cs="Akkurat"/>
          <w:sz w:val="22"/>
          <w:szCs w:val="22"/>
        </w:rPr>
        <w:t xml:space="preserve"> Director of Education and Public </w:t>
      </w:r>
      <w:proofErr w:type="spellStart"/>
      <w:r w:rsidR="00C66E72" w:rsidRPr="00C66E72">
        <w:rPr>
          <w:rFonts w:ascii="Akkurat" w:eastAsia="Akkurat" w:hAnsi="Akkurat" w:cs="Akkurat"/>
          <w:sz w:val="22"/>
          <w:szCs w:val="22"/>
        </w:rPr>
        <w:t>Programmes</w:t>
      </w:r>
      <w:proofErr w:type="spellEnd"/>
      <w:r w:rsidR="00C66E72" w:rsidRPr="00C66E72">
        <w:rPr>
          <w:rFonts w:ascii="Akkurat" w:eastAsia="Akkurat" w:hAnsi="Akkurat" w:cs="Akkurat"/>
          <w:sz w:val="22"/>
          <w:szCs w:val="22"/>
        </w:rPr>
        <w:t>, Whitechapel Gallery</w:t>
      </w:r>
      <w:r>
        <w:rPr>
          <w:rFonts w:ascii="Akkurat" w:eastAsia="Akkurat" w:hAnsi="Akkurat" w:cs="Akkurat"/>
          <w:sz w:val="22"/>
          <w:szCs w:val="22"/>
        </w:rPr>
        <w:t xml:space="preserve">. </w:t>
      </w:r>
    </w:p>
    <w:p w:rsidR="00393136" w:rsidRDefault="00393136">
      <w:pPr>
        <w:pStyle w:val="NormalWeb"/>
        <w:rPr>
          <w:rFonts w:ascii="Akkurat" w:eastAsia="Akkurat" w:hAnsi="Akkurat" w:cs="Akkurat"/>
          <w:sz w:val="22"/>
          <w:szCs w:val="22"/>
        </w:rPr>
      </w:pPr>
    </w:p>
    <w:p w:rsidR="007A08D9" w:rsidRDefault="007A08D9" w:rsidP="007A08D9">
      <w:pPr>
        <w:pStyle w:val="NormalWeb"/>
        <w:rPr>
          <w:rFonts w:ascii="Akkurat" w:eastAsia="Akkurat" w:hAnsi="Akkurat" w:cs="Akkurat"/>
          <w:sz w:val="22"/>
          <w:szCs w:val="22"/>
        </w:rPr>
      </w:pPr>
    </w:p>
    <w:p w:rsidR="007A08D9" w:rsidRPr="007A08D9" w:rsidRDefault="007A08D9" w:rsidP="007A08D9">
      <w:pPr>
        <w:pStyle w:val="NormalWeb"/>
        <w:rPr>
          <w:rFonts w:ascii="Akkurat" w:eastAsia="Akkurat" w:hAnsi="Akkurat" w:cs="Akkurat"/>
          <w:sz w:val="22"/>
          <w:szCs w:val="22"/>
        </w:rPr>
      </w:pPr>
      <w:r w:rsidRPr="007A08D9">
        <w:rPr>
          <w:rFonts w:ascii="Akkurat" w:eastAsia="Akkurat" w:hAnsi="Akkurat" w:cs="Akkurat"/>
          <w:sz w:val="22"/>
          <w:szCs w:val="22"/>
        </w:rPr>
        <w:t xml:space="preserve">WRITER IN RESIDENCE 2020 </w:t>
      </w:r>
    </w:p>
    <w:p w:rsidR="007A08D9" w:rsidRPr="007A08D9" w:rsidRDefault="007A08D9" w:rsidP="007A08D9">
      <w:pPr>
        <w:pStyle w:val="NormalWeb"/>
        <w:rPr>
          <w:rFonts w:ascii="Akkurat" w:eastAsia="Akkurat" w:hAnsi="Akkurat" w:cs="Akkurat"/>
          <w:b/>
          <w:sz w:val="22"/>
          <w:szCs w:val="22"/>
        </w:rPr>
      </w:pPr>
      <w:proofErr w:type="spellStart"/>
      <w:r w:rsidRPr="007A08D9">
        <w:rPr>
          <w:rFonts w:ascii="Akkurat" w:eastAsia="Akkurat" w:hAnsi="Akkurat" w:cs="Akkurat"/>
          <w:b/>
          <w:sz w:val="22"/>
          <w:szCs w:val="22"/>
        </w:rPr>
        <w:t>Himali</w:t>
      </w:r>
      <w:proofErr w:type="spellEnd"/>
      <w:r w:rsidRPr="007A08D9">
        <w:rPr>
          <w:rFonts w:ascii="Akkurat" w:eastAsia="Akkurat" w:hAnsi="Akkurat" w:cs="Akkurat"/>
          <w:b/>
          <w:sz w:val="22"/>
          <w:szCs w:val="22"/>
        </w:rPr>
        <w:t xml:space="preserve"> Singh </w:t>
      </w:r>
      <w:proofErr w:type="spellStart"/>
      <w:r w:rsidRPr="007A08D9">
        <w:rPr>
          <w:rFonts w:ascii="Akkurat" w:eastAsia="Akkurat" w:hAnsi="Akkurat" w:cs="Akkurat"/>
          <w:b/>
          <w:sz w:val="22"/>
          <w:szCs w:val="22"/>
        </w:rPr>
        <w:t>Soin</w:t>
      </w:r>
      <w:proofErr w:type="spellEnd"/>
      <w:r w:rsidRPr="007A08D9">
        <w:rPr>
          <w:rFonts w:ascii="Akkurat" w:eastAsia="Akkurat" w:hAnsi="Akkurat" w:cs="Akkurat"/>
          <w:b/>
          <w:sz w:val="22"/>
          <w:szCs w:val="22"/>
        </w:rPr>
        <w:t xml:space="preserve"> </w:t>
      </w:r>
    </w:p>
    <w:p w:rsidR="007A08D9" w:rsidRPr="007A08D9" w:rsidRDefault="007A08D9" w:rsidP="007A08D9">
      <w:pPr>
        <w:pStyle w:val="NormalWeb"/>
        <w:rPr>
          <w:rFonts w:ascii="Akkurat" w:eastAsia="Akkurat" w:hAnsi="Akkurat" w:cs="Akkurat"/>
          <w:sz w:val="22"/>
          <w:szCs w:val="22"/>
        </w:rPr>
      </w:pPr>
    </w:p>
    <w:p w:rsidR="00393136" w:rsidRDefault="007A08D9" w:rsidP="007A08D9">
      <w:pPr>
        <w:pStyle w:val="NormalWeb"/>
        <w:rPr>
          <w:rFonts w:ascii="Akkurat" w:eastAsia="Akkurat" w:hAnsi="Akkurat" w:cs="Akkurat"/>
          <w:sz w:val="22"/>
          <w:szCs w:val="22"/>
        </w:rPr>
      </w:pPr>
      <w:r w:rsidRPr="007A08D9">
        <w:rPr>
          <w:rFonts w:ascii="Akkurat" w:eastAsia="Akkurat" w:hAnsi="Akkurat" w:cs="Akkurat"/>
          <w:noProof/>
          <w:sz w:val="22"/>
          <w:szCs w:val="22"/>
          <w:lang w:val="en-GB"/>
        </w:rPr>
        <w:drawing>
          <wp:anchor distT="0" distB="0" distL="114300" distR="114300" simplePos="0" relativeHeight="251664384" behindDoc="0" locked="0" layoutInCell="1" allowOverlap="1">
            <wp:simplePos x="0" y="0"/>
            <wp:positionH relativeFrom="column">
              <wp:posOffset>0</wp:posOffset>
            </wp:positionH>
            <wp:positionV relativeFrom="paragraph">
              <wp:posOffset>1270</wp:posOffset>
            </wp:positionV>
            <wp:extent cx="2121535" cy="1189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1535" cy="1189990"/>
                    </a:xfrm>
                    <a:prstGeom prst="rect">
                      <a:avLst/>
                    </a:prstGeom>
                  </pic:spPr>
                </pic:pic>
              </a:graphicData>
            </a:graphic>
            <wp14:sizeRelH relativeFrom="page">
              <wp14:pctWidth>0</wp14:pctWidth>
            </wp14:sizeRelH>
            <wp14:sizeRelV relativeFrom="page">
              <wp14:pctHeight>0</wp14:pctHeight>
            </wp14:sizeRelV>
          </wp:anchor>
        </w:drawing>
      </w:r>
      <w:r w:rsidRPr="007A08D9">
        <w:rPr>
          <w:rFonts w:ascii="Akkurat" w:eastAsia="Akkurat" w:hAnsi="Akkurat" w:cs="Akkurat"/>
          <w:sz w:val="22"/>
          <w:szCs w:val="22"/>
        </w:rPr>
        <w:t xml:space="preserve">As Whitechapel Gallery Writer in Residence for 2020, </w:t>
      </w:r>
      <w:proofErr w:type="spellStart"/>
      <w:r w:rsidRPr="007A08D9">
        <w:rPr>
          <w:rFonts w:ascii="Akkurat" w:eastAsia="Akkurat" w:hAnsi="Akkurat" w:cs="Akkurat"/>
          <w:sz w:val="22"/>
          <w:szCs w:val="22"/>
        </w:rPr>
        <w:t>Himali</w:t>
      </w:r>
      <w:proofErr w:type="spellEnd"/>
      <w:r w:rsidRPr="007A08D9">
        <w:rPr>
          <w:rFonts w:ascii="Akkurat" w:eastAsia="Akkurat" w:hAnsi="Akkurat" w:cs="Akkurat"/>
          <w:sz w:val="22"/>
          <w:szCs w:val="22"/>
        </w:rPr>
        <w:t xml:space="preserve"> Singh </w:t>
      </w:r>
      <w:proofErr w:type="spellStart"/>
      <w:r w:rsidRPr="007A08D9">
        <w:rPr>
          <w:rFonts w:ascii="Akkurat" w:eastAsia="Akkurat" w:hAnsi="Akkurat" w:cs="Akkurat"/>
          <w:sz w:val="22"/>
          <w:szCs w:val="22"/>
        </w:rPr>
        <w:t>Soin</w:t>
      </w:r>
      <w:proofErr w:type="spellEnd"/>
      <w:r w:rsidRPr="007A08D9">
        <w:rPr>
          <w:rFonts w:ascii="Akkurat" w:eastAsia="Akkurat" w:hAnsi="Akkurat" w:cs="Akkurat"/>
          <w:sz w:val="22"/>
          <w:szCs w:val="22"/>
        </w:rPr>
        <w:t xml:space="preserve"> (b. 1987, Delhi, India) creates a new series of poetic texts drawing on research into her namesake, the Himalayas, its animistic rituals and remedies and mystical geometries. Collectively titled </w:t>
      </w:r>
      <w:r w:rsidRPr="000873D8">
        <w:rPr>
          <w:rFonts w:ascii="Akkurat" w:eastAsia="Akkurat" w:hAnsi="Akkurat" w:cs="Akkurat"/>
          <w:i/>
          <w:sz w:val="22"/>
          <w:szCs w:val="22"/>
        </w:rPr>
        <w:t>ancestors of the blue moon</w:t>
      </w:r>
      <w:r w:rsidRPr="007A08D9">
        <w:rPr>
          <w:rFonts w:ascii="Akkurat" w:eastAsia="Akkurat" w:hAnsi="Akkurat" w:cs="Akkurat"/>
          <w:sz w:val="22"/>
          <w:szCs w:val="22"/>
        </w:rPr>
        <w:t xml:space="preserve">, the collection of 13 ‘flash fictions’ are written from the perspective of remote or forgotten deities and delivered digitally from the artist’s home in Delhi. A live multi-media performance with the collective </w:t>
      </w:r>
      <w:proofErr w:type="spellStart"/>
      <w:r w:rsidRPr="007A08D9">
        <w:rPr>
          <w:rFonts w:ascii="Akkurat" w:eastAsia="Akkurat" w:hAnsi="Akkurat" w:cs="Akkurat"/>
          <w:sz w:val="22"/>
          <w:szCs w:val="22"/>
        </w:rPr>
        <w:t>Hylozoic</w:t>
      </w:r>
      <w:proofErr w:type="spellEnd"/>
      <w:r w:rsidRPr="007A08D9">
        <w:rPr>
          <w:rFonts w:ascii="Akkurat" w:eastAsia="Akkurat" w:hAnsi="Akkurat" w:cs="Akkurat"/>
          <w:sz w:val="22"/>
          <w:szCs w:val="22"/>
        </w:rPr>
        <w:t>/Desires will mark the culmination of her residency in 2021.</w:t>
      </w:r>
    </w:p>
    <w:p w:rsidR="00393136" w:rsidRDefault="00393136">
      <w:pPr>
        <w:pStyle w:val="NormalWeb"/>
        <w:rPr>
          <w:rFonts w:ascii="Akkurat" w:eastAsia="Akkurat" w:hAnsi="Akkurat" w:cs="Akkurat"/>
          <w:b/>
          <w:bCs/>
          <w:sz w:val="20"/>
          <w:szCs w:val="20"/>
        </w:rPr>
      </w:pPr>
    </w:p>
    <w:p w:rsidR="007A08D9" w:rsidRDefault="007A08D9">
      <w:pPr>
        <w:pStyle w:val="NormalWeb"/>
        <w:rPr>
          <w:rFonts w:ascii="Akkurat" w:eastAsia="Akkurat" w:hAnsi="Akkurat" w:cs="Akkurat"/>
          <w:b/>
          <w:bCs/>
          <w:sz w:val="20"/>
          <w:szCs w:val="20"/>
        </w:rPr>
      </w:pPr>
    </w:p>
    <w:p w:rsidR="007A08D9" w:rsidRDefault="007A08D9">
      <w:pPr>
        <w:pStyle w:val="NormalWeb"/>
        <w:rPr>
          <w:rFonts w:ascii="Akkurat" w:eastAsia="Akkurat" w:hAnsi="Akkurat" w:cs="Akkurat"/>
          <w:b/>
          <w:bCs/>
          <w:sz w:val="20"/>
          <w:szCs w:val="20"/>
        </w:rPr>
      </w:pPr>
    </w:p>
    <w:p w:rsidR="00393136" w:rsidRDefault="00050477">
      <w:pPr>
        <w:pStyle w:val="NormalWeb"/>
        <w:rPr>
          <w:rFonts w:ascii="Akkurat" w:eastAsia="Akkurat" w:hAnsi="Akkurat" w:cs="Akkurat"/>
          <w:b/>
          <w:bCs/>
          <w:sz w:val="20"/>
          <w:szCs w:val="20"/>
        </w:rPr>
      </w:pPr>
      <w:r>
        <w:rPr>
          <w:rFonts w:ascii="Akkurat" w:eastAsia="Akkurat" w:hAnsi="Akkurat" w:cs="Akkurat"/>
          <w:b/>
          <w:bCs/>
          <w:sz w:val="20"/>
          <w:szCs w:val="20"/>
        </w:rPr>
        <w:t xml:space="preserve">Notes to editors </w:t>
      </w:r>
    </w:p>
    <w:p w:rsidR="00393136" w:rsidRDefault="00393136">
      <w:pPr>
        <w:pStyle w:val="Body"/>
        <w:rPr>
          <w:rFonts w:ascii="Akkurat" w:eastAsia="Akkurat" w:hAnsi="Akkurat" w:cs="Akkurat"/>
          <w:sz w:val="20"/>
          <w:szCs w:val="20"/>
        </w:rPr>
      </w:pPr>
    </w:p>
    <w:p w:rsidR="00393136" w:rsidRDefault="00050477">
      <w:pPr>
        <w:pStyle w:val="Body"/>
        <w:rPr>
          <w:rFonts w:ascii="Akkurat" w:eastAsia="Akkurat" w:hAnsi="Akkurat" w:cs="Akkurat"/>
          <w:sz w:val="20"/>
          <w:szCs w:val="20"/>
        </w:rPr>
      </w:pPr>
      <w:r>
        <w:rPr>
          <w:rFonts w:ascii="Akkurat" w:eastAsia="Akkurat" w:hAnsi="Akkurat" w:cs="Akkurat"/>
          <w:sz w:val="20"/>
          <w:szCs w:val="20"/>
        </w:rPr>
        <w:t>About Whitechapel Gallery</w:t>
      </w:r>
    </w:p>
    <w:p w:rsidR="00393136" w:rsidRDefault="00393136">
      <w:pPr>
        <w:pStyle w:val="Body"/>
        <w:rPr>
          <w:rFonts w:ascii="Akkurat" w:eastAsia="Akkurat" w:hAnsi="Akkurat" w:cs="Akkurat"/>
          <w:sz w:val="20"/>
          <w:szCs w:val="20"/>
        </w:rPr>
      </w:pPr>
    </w:p>
    <w:p w:rsidR="00393136" w:rsidRDefault="00943EBC">
      <w:pPr>
        <w:pStyle w:val="Body"/>
        <w:rPr>
          <w:rFonts w:ascii="Akkurat" w:eastAsia="Akkurat" w:hAnsi="Akkurat" w:cs="Akkurat"/>
          <w:sz w:val="20"/>
          <w:szCs w:val="20"/>
        </w:rPr>
      </w:pPr>
      <w:r w:rsidRPr="00943EBC">
        <w:rPr>
          <w:rFonts w:ascii="Akkurat" w:eastAsia="Akkurat" w:hAnsi="Akkurat" w:cs="Akkurat"/>
          <w:sz w:val="20"/>
          <w:szCs w:val="20"/>
        </w:rPr>
        <w:t xml:space="preserve">For over a century the Whitechapel Gallery has premiered world-class artists from modern masters such as Pablo Picasso, Jackson Pollock, Mark Rothko, Frida Kahlo and Hannah </w:t>
      </w:r>
      <w:proofErr w:type="spellStart"/>
      <w:r w:rsidRPr="00943EBC">
        <w:rPr>
          <w:rFonts w:ascii="Akkurat" w:eastAsia="Akkurat" w:hAnsi="Akkurat" w:cs="Akkurat"/>
          <w:sz w:val="20"/>
          <w:szCs w:val="20"/>
        </w:rPr>
        <w:t>Höch</w:t>
      </w:r>
      <w:proofErr w:type="spellEnd"/>
      <w:r w:rsidRPr="00943EBC">
        <w:rPr>
          <w:rFonts w:ascii="Akkurat" w:eastAsia="Akkurat" w:hAnsi="Akkurat" w:cs="Akkurat"/>
          <w:sz w:val="20"/>
          <w:szCs w:val="20"/>
        </w:rPr>
        <w:t xml:space="preserve"> to contemporaries such as </w:t>
      </w:r>
      <w:proofErr w:type="spellStart"/>
      <w:r w:rsidRPr="00943EBC">
        <w:rPr>
          <w:rFonts w:ascii="Akkurat" w:eastAsia="Akkurat" w:hAnsi="Akkurat" w:cs="Akkurat"/>
          <w:sz w:val="20"/>
          <w:szCs w:val="20"/>
        </w:rPr>
        <w:t>Zarina</w:t>
      </w:r>
      <w:proofErr w:type="spellEnd"/>
      <w:r w:rsidRPr="00943EBC">
        <w:rPr>
          <w:rFonts w:ascii="Akkurat" w:eastAsia="Akkurat" w:hAnsi="Akkurat" w:cs="Akkurat"/>
          <w:sz w:val="20"/>
          <w:szCs w:val="20"/>
        </w:rPr>
        <w:t xml:space="preserve"> </w:t>
      </w:r>
      <w:proofErr w:type="spellStart"/>
      <w:r w:rsidRPr="00943EBC">
        <w:rPr>
          <w:rFonts w:ascii="Akkurat" w:eastAsia="Akkurat" w:hAnsi="Akkurat" w:cs="Akkurat"/>
          <w:sz w:val="20"/>
          <w:szCs w:val="20"/>
        </w:rPr>
        <w:t>Bhimji</w:t>
      </w:r>
      <w:proofErr w:type="spellEnd"/>
      <w:r w:rsidRPr="00943EBC">
        <w:rPr>
          <w:rFonts w:ascii="Akkurat" w:eastAsia="Akkurat" w:hAnsi="Akkurat" w:cs="Akkurat"/>
          <w:sz w:val="20"/>
          <w:szCs w:val="20"/>
        </w:rPr>
        <w:t xml:space="preserve">, Sophie </w:t>
      </w:r>
      <w:proofErr w:type="spellStart"/>
      <w:r w:rsidRPr="00943EBC">
        <w:rPr>
          <w:rFonts w:ascii="Akkurat" w:eastAsia="Akkurat" w:hAnsi="Akkurat" w:cs="Akkurat"/>
          <w:sz w:val="20"/>
          <w:szCs w:val="20"/>
        </w:rPr>
        <w:t>Calle</w:t>
      </w:r>
      <w:proofErr w:type="spellEnd"/>
      <w:r w:rsidRPr="00943EBC">
        <w:rPr>
          <w:rFonts w:ascii="Akkurat" w:eastAsia="Akkurat" w:hAnsi="Akkurat" w:cs="Akkurat"/>
          <w:sz w:val="20"/>
          <w:szCs w:val="20"/>
        </w:rPr>
        <w:t xml:space="preserve">, William </w:t>
      </w:r>
      <w:proofErr w:type="spellStart"/>
      <w:r w:rsidRPr="00943EBC">
        <w:rPr>
          <w:rFonts w:ascii="Akkurat" w:eastAsia="Akkurat" w:hAnsi="Akkurat" w:cs="Akkurat"/>
          <w:sz w:val="20"/>
          <w:szCs w:val="20"/>
        </w:rPr>
        <w:t>Kentridge</w:t>
      </w:r>
      <w:proofErr w:type="spellEnd"/>
      <w:r w:rsidRPr="00943EBC">
        <w:rPr>
          <w:rFonts w:ascii="Akkurat" w:eastAsia="Akkurat" w:hAnsi="Akkurat" w:cs="Akkurat"/>
          <w:sz w:val="20"/>
          <w:szCs w:val="20"/>
        </w:rPr>
        <w:t xml:space="preserve">, Eduardo </w:t>
      </w:r>
      <w:proofErr w:type="spellStart"/>
      <w:r w:rsidRPr="00943EBC">
        <w:rPr>
          <w:rFonts w:ascii="Akkurat" w:eastAsia="Akkurat" w:hAnsi="Akkurat" w:cs="Akkurat"/>
          <w:sz w:val="20"/>
          <w:szCs w:val="20"/>
        </w:rPr>
        <w:t>Paolozzi</w:t>
      </w:r>
      <w:proofErr w:type="spellEnd"/>
      <w:r w:rsidRPr="00943EBC">
        <w:rPr>
          <w:rFonts w:ascii="Akkurat" w:eastAsia="Akkurat" w:hAnsi="Akkurat" w:cs="Akkurat"/>
          <w:sz w:val="20"/>
          <w:szCs w:val="20"/>
        </w:rPr>
        <w:t xml:space="preserve"> and Michael </w:t>
      </w:r>
      <w:proofErr w:type="spellStart"/>
      <w:r w:rsidRPr="00943EBC">
        <w:rPr>
          <w:rFonts w:ascii="Akkurat" w:eastAsia="Akkurat" w:hAnsi="Akkurat" w:cs="Akkurat"/>
          <w:sz w:val="20"/>
          <w:szCs w:val="20"/>
        </w:rPr>
        <w:t>Rakowitz</w:t>
      </w:r>
      <w:proofErr w:type="spellEnd"/>
      <w:r w:rsidRPr="00943EBC">
        <w:rPr>
          <w:rFonts w:ascii="Akkurat" w:eastAsia="Akkurat" w:hAnsi="Akkurat" w:cs="Akkurat"/>
          <w:sz w:val="20"/>
          <w:szCs w:val="20"/>
        </w:rPr>
        <w:t>. Its historic campus houses exhibitions, artist commissions, collection displays, historic archives, education resources, inspiring art courses, talks and film screenings, the Townsend dining room and the Koenig Bookshop. It is a touchstone for contemporary art internationally, plays a central role in London’s cultural landscape and is pivotal to the continued growth of the world’s most vibrant contemporary art quarter.</w:t>
      </w:r>
    </w:p>
    <w:p w:rsidR="00943EBC" w:rsidRDefault="00943EBC">
      <w:pPr>
        <w:pStyle w:val="Body"/>
        <w:rPr>
          <w:rFonts w:ascii="Akkurat" w:eastAsia="Akkurat" w:hAnsi="Akkurat" w:cs="Akkurat"/>
          <w:sz w:val="20"/>
          <w:szCs w:val="20"/>
        </w:rPr>
      </w:pPr>
    </w:p>
    <w:p w:rsidR="00393136" w:rsidRDefault="00050477">
      <w:pPr>
        <w:pStyle w:val="Body"/>
        <w:rPr>
          <w:rFonts w:ascii="Akkurat" w:eastAsia="Akkurat" w:hAnsi="Akkurat" w:cs="Akkurat"/>
          <w:sz w:val="20"/>
          <w:szCs w:val="20"/>
        </w:rPr>
      </w:pPr>
      <w:r>
        <w:rPr>
          <w:rFonts w:ascii="Akkurat" w:eastAsia="Akkurat" w:hAnsi="Akkurat" w:cs="Akkurat"/>
          <w:sz w:val="20"/>
          <w:szCs w:val="20"/>
        </w:rPr>
        <w:t>Visitor Information</w:t>
      </w:r>
    </w:p>
    <w:p w:rsidR="00393136" w:rsidRDefault="00393136">
      <w:pPr>
        <w:pStyle w:val="Body"/>
        <w:rPr>
          <w:rFonts w:ascii="Akkurat" w:eastAsia="Akkurat" w:hAnsi="Akkurat" w:cs="Akkurat"/>
          <w:sz w:val="20"/>
          <w:szCs w:val="20"/>
        </w:rPr>
      </w:pPr>
    </w:p>
    <w:p w:rsidR="00114BAA" w:rsidRDefault="00050477">
      <w:pPr>
        <w:pStyle w:val="Body"/>
        <w:rPr>
          <w:rFonts w:ascii="Akkurat" w:eastAsia="Akkurat" w:hAnsi="Akkurat" w:cs="Akkurat"/>
          <w:sz w:val="20"/>
          <w:szCs w:val="20"/>
        </w:rPr>
      </w:pPr>
      <w:r>
        <w:rPr>
          <w:rFonts w:ascii="Akkurat" w:eastAsia="Akkurat" w:hAnsi="Akkurat" w:cs="Akkurat"/>
          <w:sz w:val="20"/>
          <w:szCs w:val="20"/>
        </w:rPr>
        <w:t>Admission: Free</w:t>
      </w:r>
      <w:r>
        <w:br/>
      </w:r>
      <w:r>
        <w:rPr>
          <w:rFonts w:ascii="Akkurat" w:eastAsia="Akkurat" w:hAnsi="Akkurat" w:cs="Akkurat"/>
          <w:sz w:val="20"/>
          <w:szCs w:val="20"/>
        </w:rPr>
        <w:t xml:space="preserve">Opening times: Tuesday – Sunday, 11am – 6pm; Thursdays, 11am – 9pm </w:t>
      </w:r>
    </w:p>
    <w:p w:rsidR="00393136" w:rsidRDefault="00050477">
      <w:pPr>
        <w:pStyle w:val="Body"/>
        <w:rPr>
          <w:rFonts w:ascii="Akkurat" w:eastAsia="Akkurat" w:hAnsi="Akkurat" w:cs="Akkurat"/>
          <w:sz w:val="20"/>
          <w:szCs w:val="20"/>
        </w:rPr>
      </w:pPr>
      <w:r>
        <w:rPr>
          <w:rFonts w:ascii="Akkurat" w:eastAsia="Akkurat" w:hAnsi="Akkurat" w:cs="Akkurat"/>
          <w:sz w:val="20"/>
          <w:szCs w:val="20"/>
        </w:rPr>
        <w:t>Whitechapel Gallery, 77 – 82 Whitechapel High Street, London E1 7QX</w:t>
      </w:r>
      <w:r>
        <w:br/>
      </w:r>
      <w:r>
        <w:rPr>
          <w:rFonts w:ascii="Akkurat" w:eastAsia="Akkurat" w:hAnsi="Akkurat" w:cs="Akkurat"/>
          <w:sz w:val="20"/>
          <w:szCs w:val="20"/>
        </w:rPr>
        <w:t>Nearest London Underground Stations: Aldgate East, Liverpool Street, Tower Gateway DLR</w:t>
      </w:r>
      <w:r>
        <w:br/>
      </w:r>
      <w:r>
        <w:rPr>
          <w:rFonts w:ascii="Akkurat" w:eastAsia="Akkurat" w:hAnsi="Akkurat" w:cs="Akkurat"/>
          <w:sz w:val="20"/>
          <w:szCs w:val="20"/>
        </w:rPr>
        <w:t xml:space="preserve">T + 44 (0) 20 7522 7888 | E </w:t>
      </w:r>
      <w:hyperlink r:id="rId14" w:history="1">
        <w:r>
          <w:rPr>
            <w:rStyle w:val="Hyperlink0"/>
          </w:rPr>
          <w:t>info@whitechapelgallery.org</w:t>
        </w:r>
      </w:hyperlink>
      <w:r>
        <w:rPr>
          <w:rFonts w:ascii="Akkurat" w:eastAsia="Akkurat" w:hAnsi="Akkurat" w:cs="Akkurat"/>
          <w:sz w:val="20"/>
          <w:szCs w:val="20"/>
        </w:rPr>
        <w:t xml:space="preserve"> | W </w:t>
      </w:r>
      <w:hyperlink r:id="rId15" w:history="1">
        <w:r>
          <w:rPr>
            <w:rStyle w:val="Hyperlink0"/>
          </w:rPr>
          <w:t>whitechapelgallery.org</w:t>
        </w:r>
      </w:hyperlink>
      <w:r>
        <w:rPr>
          <w:rFonts w:ascii="Akkurat" w:eastAsia="Akkurat" w:hAnsi="Akkurat" w:cs="Akkurat"/>
          <w:sz w:val="20"/>
          <w:szCs w:val="20"/>
        </w:rPr>
        <w:t xml:space="preserve"> </w:t>
      </w:r>
    </w:p>
    <w:p w:rsidR="00393136" w:rsidRDefault="00393136">
      <w:pPr>
        <w:pStyle w:val="Body"/>
        <w:widowControl w:val="0"/>
        <w:tabs>
          <w:tab w:val="left" w:pos="90"/>
        </w:tabs>
        <w:rPr>
          <w:rFonts w:ascii="Akkurat" w:eastAsia="Akkurat" w:hAnsi="Akkurat" w:cs="Akkurat"/>
          <w:sz w:val="20"/>
          <w:szCs w:val="20"/>
        </w:rPr>
      </w:pPr>
    </w:p>
    <w:p w:rsidR="00393136" w:rsidRDefault="00050477">
      <w:pPr>
        <w:pStyle w:val="Body"/>
        <w:widowControl w:val="0"/>
        <w:tabs>
          <w:tab w:val="left" w:pos="90"/>
        </w:tabs>
        <w:rPr>
          <w:rFonts w:ascii="Akkurat" w:eastAsia="Akkurat" w:hAnsi="Akkurat" w:cs="Akkurat"/>
          <w:sz w:val="20"/>
          <w:szCs w:val="20"/>
        </w:rPr>
      </w:pPr>
      <w:r>
        <w:rPr>
          <w:rFonts w:ascii="Akkurat" w:eastAsia="Akkurat" w:hAnsi="Akkurat" w:cs="Akkurat"/>
          <w:sz w:val="20"/>
          <w:szCs w:val="20"/>
        </w:rPr>
        <w:t>Press Contact</w:t>
      </w:r>
    </w:p>
    <w:p w:rsidR="00393136" w:rsidRDefault="00393136">
      <w:pPr>
        <w:pStyle w:val="Body"/>
        <w:widowControl w:val="0"/>
        <w:tabs>
          <w:tab w:val="left" w:pos="90"/>
        </w:tabs>
        <w:rPr>
          <w:rFonts w:ascii="Akkurat" w:eastAsia="Akkurat" w:hAnsi="Akkurat" w:cs="Akkurat"/>
          <w:sz w:val="20"/>
          <w:szCs w:val="20"/>
        </w:rPr>
      </w:pPr>
    </w:p>
    <w:p w:rsidR="00393136" w:rsidRDefault="00050477">
      <w:pPr>
        <w:pStyle w:val="Body"/>
        <w:rPr>
          <w:rFonts w:ascii="Akkurat" w:eastAsia="Akkurat" w:hAnsi="Akkurat" w:cs="Akkurat"/>
          <w:sz w:val="20"/>
          <w:szCs w:val="20"/>
        </w:rPr>
      </w:pPr>
      <w:r>
        <w:rPr>
          <w:rFonts w:ascii="Akkurat" w:eastAsia="Akkurat" w:hAnsi="Akkurat" w:cs="Akkurat"/>
          <w:sz w:val="20"/>
          <w:szCs w:val="20"/>
        </w:rPr>
        <w:t>For more information, interviews and images, contact:</w:t>
      </w:r>
    </w:p>
    <w:p w:rsidR="00393136" w:rsidRDefault="00393136">
      <w:pPr>
        <w:pStyle w:val="Body"/>
        <w:rPr>
          <w:rFonts w:ascii="Akkurat" w:eastAsia="Akkurat" w:hAnsi="Akkurat" w:cs="Akkurat"/>
          <w:sz w:val="20"/>
          <w:szCs w:val="20"/>
        </w:rPr>
      </w:pPr>
    </w:p>
    <w:p w:rsidR="00393136" w:rsidRDefault="00587CA6">
      <w:pPr>
        <w:pStyle w:val="Body"/>
        <w:rPr>
          <w:rFonts w:ascii="Akkurat" w:eastAsia="Akkurat" w:hAnsi="Akkurat" w:cs="Akkurat"/>
          <w:sz w:val="20"/>
          <w:szCs w:val="20"/>
        </w:rPr>
      </w:pPr>
      <w:r>
        <w:rPr>
          <w:rFonts w:ascii="Akkurat" w:eastAsia="Akkurat" w:hAnsi="Akkurat" w:cs="Akkurat"/>
          <w:sz w:val="20"/>
          <w:szCs w:val="20"/>
        </w:rPr>
        <w:t>Carrie Rees</w:t>
      </w:r>
      <w:r w:rsidR="00050477">
        <w:rPr>
          <w:rFonts w:ascii="Akkurat" w:eastAsia="Akkurat" w:hAnsi="Akkurat" w:cs="Akkurat"/>
          <w:sz w:val="20"/>
          <w:szCs w:val="20"/>
        </w:rPr>
        <w:t xml:space="preserve"> at Rees &amp; Co | </w:t>
      </w:r>
      <w:r>
        <w:rPr>
          <w:rFonts w:ascii="Akkurat" w:eastAsia="Akkurat" w:hAnsi="Akkurat" w:cs="Akkurat"/>
          <w:sz w:val="20"/>
          <w:szCs w:val="20"/>
        </w:rPr>
        <w:t>carrie</w:t>
      </w:r>
      <w:r w:rsidR="00050477">
        <w:rPr>
          <w:rFonts w:ascii="Akkurat" w:eastAsia="Akkurat" w:hAnsi="Akkurat" w:cs="Akkurat"/>
          <w:sz w:val="20"/>
          <w:szCs w:val="20"/>
        </w:rPr>
        <w:t>@reesandco.com</w:t>
      </w:r>
    </w:p>
    <w:p w:rsidR="00393136" w:rsidRDefault="00050477">
      <w:pPr>
        <w:pStyle w:val="Body"/>
        <w:rPr>
          <w:rFonts w:ascii="Akkurat" w:eastAsia="Akkurat" w:hAnsi="Akkurat" w:cs="Akkurat"/>
          <w:sz w:val="20"/>
          <w:szCs w:val="20"/>
        </w:rPr>
      </w:pPr>
      <w:r>
        <w:rPr>
          <w:rFonts w:ascii="Akkurat" w:eastAsia="Akkurat" w:hAnsi="Akkurat" w:cs="Akkurat"/>
          <w:sz w:val="20"/>
          <w:szCs w:val="20"/>
        </w:rPr>
        <w:t xml:space="preserve">Jenny Lea | </w:t>
      </w:r>
      <w:hyperlink r:id="rId16" w:history="1">
        <w:r>
          <w:rPr>
            <w:rStyle w:val="Hyperlink0"/>
          </w:rPr>
          <w:t>jennylea@whitechapelgallery.org</w:t>
        </w:r>
      </w:hyperlink>
    </w:p>
    <w:p w:rsidR="00393136" w:rsidRDefault="00050477">
      <w:pPr>
        <w:pStyle w:val="Body"/>
      </w:pPr>
      <w:r>
        <w:rPr>
          <w:rFonts w:ascii="Akkurat" w:eastAsia="Akkurat" w:hAnsi="Akkurat" w:cs="Akkurat"/>
          <w:sz w:val="20"/>
          <w:szCs w:val="20"/>
        </w:rPr>
        <w:t xml:space="preserve">Megan Miller | </w:t>
      </w:r>
      <w:hyperlink r:id="rId17" w:history="1">
        <w:r>
          <w:rPr>
            <w:rStyle w:val="Hyperlink0"/>
          </w:rPr>
          <w:t>meganmiller@whitechapelgallery.org</w:t>
        </w:r>
      </w:hyperlink>
      <w:r>
        <w:rPr>
          <w:rFonts w:ascii="Akkurat" w:eastAsia="Akkurat" w:hAnsi="Akkurat" w:cs="Akkurat"/>
          <w:sz w:val="20"/>
          <w:szCs w:val="20"/>
        </w:rPr>
        <w:t xml:space="preserve"> |</w:t>
      </w:r>
      <w:hyperlink r:id="rId18" w:history="1">
        <w:r>
          <w:rPr>
            <w:rStyle w:val="Hyperlink0"/>
          </w:rPr>
          <w:t>press@whitechapelgallery.org</w:t>
        </w:r>
      </w:hyperlink>
    </w:p>
    <w:sectPr w:rsidR="00393136">
      <w:headerReference w:type="default" r:id="rId19"/>
      <w:footerReference w:type="default" r:id="rId20"/>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972" w:rsidRDefault="00050477">
      <w:r>
        <w:separator/>
      </w:r>
    </w:p>
  </w:endnote>
  <w:endnote w:type="continuationSeparator" w:id="0">
    <w:p w:rsidR="00911972" w:rsidRDefault="00050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kkurat">
    <w:panose1 w:val="02000503040000020004"/>
    <w:charset w:val="00"/>
    <w:family w:val="auto"/>
    <w:pitch w:val="variable"/>
    <w:sig w:usb0="800000AF" w:usb1="4000204A"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kkurat-Bold">
    <w:panose1 w:val="02000503030000020004"/>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36" w:rsidRDefault="00393136">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972" w:rsidRDefault="00050477">
      <w:r>
        <w:separator/>
      </w:r>
    </w:p>
  </w:footnote>
  <w:footnote w:type="continuationSeparator" w:id="0">
    <w:p w:rsidR="00911972" w:rsidRDefault="00050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36" w:rsidRDefault="00393136">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93136"/>
    <w:rsid w:val="00046DDD"/>
    <w:rsid w:val="00050477"/>
    <w:rsid w:val="000873D8"/>
    <w:rsid w:val="00114BAA"/>
    <w:rsid w:val="00132D21"/>
    <w:rsid w:val="001C579B"/>
    <w:rsid w:val="00277E9B"/>
    <w:rsid w:val="00393136"/>
    <w:rsid w:val="004D3ACF"/>
    <w:rsid w:val="0052351B"/>
    <w:rsid w:val="005312E3"/>
    <w:rsid w:val="00540379"/>
    <w:rsid w:val="00587CA6"/>
    <w:rsid w:val="007A08D9"/>
    <w:rsid w:val="007D7D06"/>
    <w:rsid w:val="00911972"/>
    <w:rsid w:val="00943EBC"/>
    <w:rsid w:val="00BD1D00"/>
    <w:rsid w:val="00C66E72"/>
    <w:rsid w:val="00D81BC6"/>
    <w:rsid w:val="00D97041"/>
    <w:rsid w:val="00E476E3"/>
    <w:rsid w:val="00EF0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hAnsi="Arial Unicode MS" w:cs="Arial Unicode MS"/>
      <w:color w:val="000000"/>
      <w:sz w:val="24"/>
      <w:szCs w:val="24"/>
      <w:u w:color="000000"/>
      <w:lang w:val="en-US"/>
    </w:rPr>
  </w:style>
  <w:style w:type="paragraph" w:styleId="NormalWeb">
    <w:name w:val="Normal (Web)"/>
    <w:rPr>
      <w:rFonts w:hAnsi="Arial Unicode MS"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Akkurat" w:eastAsia="Akkurat" w:hAnsi="Akkurat" w:cs="Akkurat"/>
      <w:color w:val="0000FF"/>
      <w:sz w:val="20"/>
      <w:szCs w:val="20"/>
      <w:u w:val="single" w:color="0000FF"/>
    </w:rPr>
  </w:style>
  <w:style w:type="paragraph" w:styleId="BalloonText">
    <w:name w:val="Balloon Text"/>
    <w:basedOn w:val="Normal"/>
    <w:link w:val="BalloonTextChar"/>
    <w:uiPriority w:val="99"/>
    <w:semiHidden/>
    <w:unhideWhenUsed/>
    <w:rsid w:val="007A08D9"/>
    <w:rPr>
      <w:rFonts w:ascii="Tahoma" w:hAnsi="Tahoma" w:cs="Tahoma"/>
      <w:sz w:val="16"/>
      <w:szCs w:val="16"/>
    </w:rPr>
  </w:style>
  <w:style w:type="character" w:customStyle="1" w:styleId="BalloonTextChar">
    <w:name w:val="Balloon Text Char"/>
    <w:basedOn w:val="DefaultParagraphFont"/>
    <w:link w:val="BalloonText"/>
    <w:uiPriority w:val="99"/>
    <w:semiHidden/>
    <w:rsid w:val="007A08D9"/>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hAnsi="Arial Unicode MS" w:cs="Arial Unicode MS"/>
      <w:color w:val="000000"/>
      <w:sz w:val="24"/>
      <w:szCs w:val="24"/>
      <w:u w:color="000000"/>
      <w:lang w:val="en-US"/>
    </w:rPr>
  </w:style>
  <w:style w:type="paragraph" w:styleId="NormalWeb">
    <w:name w:val="Normal (Web)"/>
    <w:rPr>
      <w:rFonts w:hAnsi="Arial Unicode MS"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Akkurat" w:eastAsia="Akkurat" w:hAnsi="Akkurat" w:cs="Akkurat"/>
      <w:color w:val="0000FF"/>
      <w:sz w:val="20"/>
      <w:szCs w:val="20"/>
      <w:u w:val="single" w:color="0000FF"/>
    </w:rPr>
  </w:style>
  <w:style w:type="paragraph" w:styleId="BalloonText">
    <w:name w:val="Balloon Text"/>
    <w:basedOn w:val="Normal"/>
    <w:link w:val="BalloonTextChar"/>
    <w:uiPriority w:val="99"/>
    <w:semiHidden/>
    <w:unhideWhenUsed/>
    <w:rsid w:val="007A08D9"/>
    <w:rPr>
      <w:rFonts w:ascii="Tahoma" w:hAnsi="Tahoma" w:cs="Tahoma"/>
      <w:sz w:val="16"/>
      <w:szCs w:val="16"/>
    </w:rPr>
  </w:style>
  <w:style w:type="character" w:customStyle="1" w:styleId="BalloonTextChar">
    <w:name w:val="Balloon Text Char"/>
    <w:basedOn w:val="DefaultParagraphFont"/>
    <w:link w:val="BalloonText"/>
    <w:uiPriority w:val="99"/>
    <w:semiHidden/>
    <w:rsid w:val="007A08D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mailto:press@whitechapelgallery.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meganmiller@whitechapelgallery.org" TargetMode="External"/><Relationship Id="rId2" Type="http://schemas.microsoft.com/office/2007/relationships/stylesWithEffects" Target="stylesWithEffects.xml"/><Relationship Id="rId16" Type="http://schemas.openxmlformats.org/officeDocument/2006/relationships/hyperlink" Target="mailto:jennylea@whitechapelgallery.org"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whitechapelgallery.org/" TargetMode="External"/><Relationship Id="rId10" Type="http://schemas.openxmlformats.org/officeDocument/2006/relationships/hyperlink" Target="https://www.whitechapelgallery.org/about/press/kai-althoff-goes-with-bernard-leach-information-from-the-artis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info@whitechapelgallery.org" TargetMode="Externa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1511</Words>
  <Characters>8616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Miller</dc:creator>
  <cp:lastModifiedBy>Megan Miller</cp:lastModifiedBy>
  <cp:revision>2</cp:revision>
  <cp:lastPrinted>2020-08-03T10:54:00Z</cp:lastPrinted>
  <dcterms:created xsi:type="dcterms:W3CDTF">2020-08-04T11:15:00Z</dcterms:created>
  <dcterms:modified xsi:type="dcterms:W3CDTF">2020-08-04T11:15:00Z</dcterms:modified>
</cp:coreProperties>
</file>