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5228" w14:textId="77777777" w:rsidR="00D937F9" w:rsidRPr="004845D0" w:rsidRDefault="00D937F9" w:rsidP="00D937F9">
      <w:pPr>
        <w:ind w:right="-46"/>
        <w:jc w:val="right"/>
        <w:rPr>
          <w:rFonts w:asciiTheme="minorHAnsi" w:hAnsiTheme="minorHAnsi"/>
          <w:sz w:val="28"/>
          <w:szCs w:val="28"/>
        </w:rPr>
      </w:pPr>
      <w:r w:rsidRPr="004845D0">
        <w:rPr>
          <w:rFonts w:asciiTheme="minorHAnsi" w:hAnsiTheme="minorHAnsi"/>
          <w:noProof/>
          <w:sz w:val="28"/>
          <w:szCs w:val="28"/>
          <w:lang w:val="en-GB" w:eastAsia="en-GB"/>
        </w:rPr>
        <w:drawing>
          <wp:inline distT="0" distB="0" distL="0" distR="0" wp14:anchorId="57F2749C" wp14:editId="0B706C00">
            <wp:extent cx="12192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34mm_or_larger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68" cy="121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4CC7C" w14:textId="77777777" w:rsidR="00D937F9" w:rsidRPr="004845D0" w:rsidRDefault="00D937F9" w:rsidP="00D937F9">
      <w:pPr>
        <w:ind w:right="-46"/>
        <w:jc w:val="right"/>
        <w:rPr>
          <w:rFonts w:asciiTheme="minorHAnsi" w:hAnsiTheme="minorHAnsi"/>
          <w:sz w:val="28"/>
          <w:szCs w:val="28"/>
        </w:rPr>
      </w:pPr>
    </w:p>
    <w:p w14:paraId="5CE55F93" w14:textId="77777777" w:rsidR="00D937F9" w:rsidRPr="004845D0" w:rsidRDefault="00D937F9" w:rsidP="00D937F9">
      <w:pPr>
        <w:ind w:right="-46"/>
        <w:jc w:val="right"/>
        <w:rPr>
          <w:rFonts w:asciiTheme="minorHAnsi" w:hAnsiTheme="minorHAnsi"/>
          <w:sz w:val="28"/>
          <w:szCs w:val="28"/>
        </w:rPr>
      </w:pPr>
    </w:p>
    <w:p w14:paraId="669082E3" w14:textId="77777777" w:rsidR="00D937F9" w:rsidRPr="004845D0" w:rsidRDefault="00D937F9" w:rsidP="00D937F9">
      <w:pPr>
        <w:ind w:right="-46"/>
        <w:rPr>
          <w:rFonts w:asciiTheme="minorHAnsi" w:hAnsiTheme="minorHAnsi"/>
          <w:sz w:val="28"/>
          <w:szCs w:val="28"/>
        </w:rPr>
      </w:pPr>
    </w:p>
    <w:p w14:paraId="50FA1B4D" w14:textId="01825101" w:rsidR="00D937F9" w:rsidRPr="00483E89" w:rsidRDefault="00A05F8A" w:rsidP="00D937F9">
      <w:pPr>
        <w:ind w:right="-46"/>
        <w:rPr>
          <w:rFonts w:asciiTheme="minorHAnsi" w:hAnsiTheme="minorHAnsi"/>
          <w:b/>
          <w:sz w:val="60"/>
          <w:szCs w:val="60"/>
        </w:rPr>
      </w:pPr>
      <w:r>
        <w:rPr>
          <w:rFonts w:asciiTheme="minorHAnsi" w:hAnsiTheme="minorHAnsi"/>
          <w:b/>
          <w:sz w:val="60"/>
          <w:szCs w:val="60"/>
        </w:rPr>
        <w:t>Senior</w:t>
      </w:r>
      <w:r w:rsidR="003C1ECF">
        <w:rPr>
          <w:rFonts w:asciiTheme="minorHAnsi" w:hAnsiTheme="minorHAnsi"/>
          <w:b/>
          <w:sz w:val="60"/>
          <w:szCs w:val="60"/>
        </w:rPr>
        <w:t xml:space="preserve"> </w:t>
      </w:r>
      <w:r w:rsidR="00143BF5">
        <w:rPr>
          <w:rFonts w:asciiTheme="minorHAnsi" w:hAnsiTheme="minorHAnsi"/>
          <w:b/>
          <w:sz w:val="60"/>
          <w:szCs w:val="60"/>
        </w:rPr>
        <w:t xml:space="preserve">Development </w:t>
      </w:r>
      <w:r w:rsidR="003C1ECF">
        <w:rPr>
          <w:rFonts w:asciiTheme="minorHAnsi" w:hAnsiTheme="minorHAnsi"/>
          <w:b/>
          <w:sz w:val="60"/>
          <w:szCs w:val="60"/>
        </w:rPr>
        <w:t>Manager</w:t>
      </w:r>
      <w:r w:rsidR="00D33061">
        <w:rPr>
          <w:rFonts w:asciiTheme="minorHAnsi" w:hAnsiTheme="minorHAnsi"/>
          <w:b/>
          <w:sz w:val="60"/>
          <w:szCs w:val="60"/>
        </w:rPr>
        <w:t xml:space="preserve">, </w:t>
      </w:r>
      <w:r w:rsidR="002E0538">
        <w:rPr>
          <w:rFonts w:asciiTheme="minorHAnsi" w:hAnsiTheme="minorHAnsi"/>
          <w:b/>
          <w:sz w:val="60"/>
          <w:szCs w:val="60"/>
        </w:rPr>
        <w:t xml:space="preserve">Trusts &amp; Foundations </w:t>
      </w:r>
    </w:p>
    <w:p w14:paraId="25F634D6" w14:textId="77777777" w:rsidR="00305AA3" w:rsidRDefault="00305AA3" w:rsidP="00E62792">
      <w:pPr>
        <w:ind w:right="-2"/>
        <w:rPr>
          <w:rFonts w:asciiTheme="minorHAnsi" w:hAnsiTheme="minorHAnsi"/>
          <w:sz w:val="28"/>
          <w:szCs w:val="28"/>
        </w:rPr>
      </w:pPr>
    </w:p>
    <w:p w14:paraId="7155C3BD" w14:textId="77777777" w:rsidR="00A05F8A" w:rsidRDefault="00A05F8A" w:rsidP="004845D0">
      <w:pPr>
        <w:ind w:right="-46"/>
        <w:rPr>
          <w:rFonts w:asciiTheme="minorHAnsi" w:hAnsiTheme="minorHAnsi" w:cs="Arial"/>
          <w:sz w:val="28"/>
          <w:szCs w:val="28"/>
        </w:rPr>
      </w:pPr>
    </w:p>
    <w:p w14:paraId="02432D3D" w14:textId="62B53F46" w:rsidR="00F27C9D" w:rsidRDefault="00956BFC" w:rsidP="004845D0">
      <w:pPr>
        <w:ind w:right="-46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Whitechapel Gallery is looking for a talented and enthusiastic Senior </w:t>
      </w:r>
      <w:r w:rsidR="00CA7461">
        <w:rPr>
          <w:rFonts w:asciiTheme="minorHAnsi" w:hAnsiTheme="minorHAnsi" w:cs="Arial"/>
          <w:sz w:val="28"/>
          <w:szCs w:val="28"/>
        </w:rPr>
        <w:t xml:space="preserve">Development </w:t>
      </w:r>
      <w:r>
        <w:rPr>
          <w:rFonts w:asciiTheme="minorHAnsi" w:hAnsiTheme="minorHAnsi" w:cs="Arial"/>
          <w:sz w:val="28"/>
          <w:szCs w:val="28"/>
        </w:rPr>
        <w:t xml:space="preserve">Manager, </w:t>
      </w:r>
      <w:r w:rsidR="002E0538">
        <w:rPr>
          <w:rFonts w:asciiTheme="minorHAnsi" w:hAnsiTheme="minorHAnsi" w:cs="Arial"/>
          <w:sz w:val="28"/>
          <w:szCs w:val="28"/>
        </w:rPr>
        <w:t>Trusts &amp; Foundations</w:t>
      </w:r>
      <w:r>
        <w:rPr>
          <w:rFonts w:asciiTheme="minorHAnsi" w:hAnsiTheme="minorHAnsi" w:cs="Arial"/>
          <w:sz w:val="28"/>
          <w:szCs w:val="28"/>
        </w:rPr>
        <w:t xml:space="preserve"> to join our dynamic Development team. The role will be responsible for securing significant </w:t>
      </w:r>
      <w:r w:rsidR="002E0538">
        <w:rPr>
          <w:rFonts w:asciiTheme="minorHAnsi" w:hAnsiTheme="minorHAnsi" w:cs="Arial"/>
          <w:sz w:val="28"/>
          <w:szCs w:val="28"/>
        </w:rPr>
        <w:t xml:space="preserve">grants </w:t>
      </w:r>
      <w:r>
        <w:rPr>
          <w:rFonts w:asciiTheme="minorHAnsi" w:hAnsiTheme="minorHAnsi" w:cs="Arial"/>
          <w:sz w:val="28"/>
          <w:szCs w:val="28"/>
        </w:rPr>
        <w:t xml:space="preserve">from </w:t>
      </w:r>
      <w:r w:rsidR="002E0538">
        <w:rPr>
          <w:rFonts w:asciiTheme="minorHAnsi" w:hAnsiTheme="minorHAnsi" w:cs="Arial"/>
          <w:sz w:val="28"/>
          <w:szCs w:val="28"/>
        </w:rPr>
        <w:t xml:space="preserve">trusts, foundations and statutory bodies </w:t>
      </w:r>
      <w:r>
        <w:rPr>
          <w:rFonts w:asciiTheme="minorHAnsi" w:hAnsiTheme="minorHAnsi" w:cs="Arial"/>
          <w:sz w:val="28"/>
          <w:szCs w:val="28"/>
        </w:rPr>
        <w:t xml:space="preserve">across our exhibition and education activity, </w:t>
      </w:r>
      <w:r w:rsidR="002E0538">
        <w:rPr>
          <w:rFonts w:asciiTheme="minorHAnsi" w:hAnsiTheme="minorHAnsi" w:cs="Arial"/>
          <w:sz w:val="28"/>
          <w:szCs w:val="28"/>
        </w:rPr>
        <w:t>as well as for capital renewal and other priority projects</w:t>
      </w:r>
      <w:r>
        <w:rPr>
          <w:rFonts w:asciiTheme="minorHAnsi" w:hAnsiTheme="minorHAnsi" w:cs="Arial"/>
          <w:sz w:val="28"/>
          <w:szCs w:val="28"/>
        </w:rPr>
        <w:t xml:space="preserve">. They will also supervise the </w:t>
      </w:r>
      <w:r w:rsidR="002E0538">
        <w:rPr>
          <w:rFonts w:asciiTheme="minorHAnsi" w:hAnsiTheme="minorHAnsi" w:cs="Arial"/>
          <w:sz w:val="28"/>
          <w:szCs w:val="28"/>
        </w:rPr>
        <w:t>Development Officer</w:t>
      </w:r>
      <w:r>
        <w:rPr>
          <w:rFonts w:asciiTheme="minorHAnsi" w:hAnsiTheme="minorHAnsi" w:cs="Arial"/>
          <w:sz w:val="28"/>
          <w:szCs w:val="28"/>
        </w:rPr>
        <w:t xml:space="preserve"> and work with the Director of Development </w:t>
      </w:r>
      <w:r w:rsidR="002E0538">
        <w:rPr>
          <w:rFonts w:asciiTheme="minorHAnsi" w:hAnsiTheme="minorHAnsi" w:cs="Arial"/>
          <w:sz w:val="28"/>
          <w:szCs w:val="28"/>
        </w:rPr>
        <w:t>and the rest of the team to support overall strategic fundraising for the Gallery</w:t>
      </w:r>
      <w:r>
        <w:rPr>
          <w:rFonts w:asciiTheme="minorHAnsi" w:hAnsiTheme="minorHAnsi" w:cs="Arial"/>
          <w:sz w:val="28"/>
          <w:szCs w:val="28"/>
        </w:rPr>
        <w:t>.</w:t>
      </w:r>
    </w:p>
    <w:p w14:paraId="662B2F23" w14:textId="77777777" w:rsidR="00956BFC" w:rsidRDefault="00956BFC" w:rsidP="004845D0">
      <w:pPr>
        <w:ind w:right="-46"/>
        <w:rPr>
          <w:rFonts w:asciiTheme="minorHAnsi" w:hAnsiTheme="minorHAnsi" w:cs="Arial"/>
          <w:sz w:val="28"/>
          <w:szCs w:val="28"/>
        </w:rPr>
      </w:pPr>
    </w:p>
    <w:p w14:paraId="21BC317A" w14:textId="77777777" w:rsidR="00956BFC" w:rsidRDefault="00956BFC" w:rsidP="004845D0">
      <w:pPr>
        <w:ind w:right="-46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This is a fantastic opportunity for an ambitious individual with a passion for contemporary art and culture to work closely with artists, curators and colleagues to bring an exciting programme of projects to life. </w:t>
      </w:r>
    </w:p>
    <w:p w14:paraId="4BC2E50B" w14:textId="77777777" w:rsidR="00F10250" w:rsidRDefault="00F10250" w:rsidP="004845D0">
      <w:pPr>
        <w:ind w:right="-46"/>
        <w:rPr>
          <w:rFonts w:asciiTheme="minorHAnsi" w:hAnsiTheme="minorHAnsi" w:cs="Arial"/>
          <w:sz w:val="28"/>
          <w:szCs w:val="28"/>
        </w:rPr>
      </w:pPr>
    </w:p>
    <w:p w14:paraId="0ED9BB07" w14:textId="77777777" w:rsidR="009F212C" w:rsidRPr="00E62792" w:rsidRDefault="009F212C" w:rsidP="004845D0">
      <w:pPr>
        <w:ind w:right="-46"/>
        <w:rPr>
          <w:rFonts w:asciiTheme="minorHAnsi" w:hAnsiTheme="minorHAnsi" w:cs="Arial"/>
          <w:sz w:val="28"/>
          <w:szCs w:val="28"/>
        </w:rPr>
      </w:pPr>
    </w:p>
    <w:p w14:paraId="51E8C1D3" w14:textId="77777777" w:rsidR="00355E9E" w:rsidRPr="003748F5" w:rsidRDefault="00D937F9" w:rsidP="00D937F9">
      <w:pPr>
        <w:ind w:right="-46"/>
        <w:rPr>
          <w:rFonts w:ascii="Calibri" w:hAnsi="Calibri"/>
          <w:b/>
          <w:sz w:val="28"/>
          <w:szCs w:val="28"/>
        </w:rPr>
      </w:pPr>
      <w:r w:rsidRPr="00D810F9">
        <w:rPr>
          <w:rFonts w:ascii="Calibri" w:hAnsi="Calibri"/>
          <w:b/>
          <w:sz w:val="28"/>
          <w:szCs w:val="28"/>
        </w:rPr>
        <w:t>Conditions of w</w:t>
      </w:r>
      <w:r w:rsidR="00355E9E" w:rsidRPr="00D810F9">
        <w:rPr>
          <w:rFonts w:ascii="Calibri" w:hAnsi="Calibri"/>
          <w:b/>
          <w:sz w:val="28"/>
          <w:szCs w:val="28"/>
        </w:rPr>
        <w:t>ork</w:t>
      </w:r>
    </w:p>
    <w:p w14:paraId="6960A406" w14:textId="3FEFE297" w:rsidR="00A92F50" w:rsidRPr="00A92F50" w:rsidRDefault="006F5B5E" w:rsidP="00A92F5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</w:t>
      </w:r>
      <w:r w:rsidR="000C2CBB">
        <w:rPr>
          <w:rFonts w:asciiTheme="minorHAnsi" w:hAnsiTheme="minorHAnsi"/>
          <w:sz w:val="28"/>
          <w:szCs w:val="28"/>
        </w:rPr>
        <w:t>ontract:</w:t>
      </w:r>
      <w:r w:rsidR="00483E89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Permanent</w:t>
      </w:r>
    </w:p>
    <w:p w14:paraId="3B817B5B" w14:textId="77777777" w:rsidR="00E62792" w:rsidRPr="00E62792" w:rsidRDefault="00660451" w:rsidP="00E62792">
      <w:pPr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Hours of work: </w:t>
      </w:r>
      <w:r w:rsidR="002071D0">
        <w:rPr>
          <w:rFonts w:asciiTheme="minorHAnsi" w:hAnsiTheme="minorHAnsi"/>
          <w:sz w:val="28"/>
          <w:szCs w:val="28"/>
        </w:rPr>
        <w:t xml:space="preserve">Full Time, </w:t>
      </w:r>
      <w:r>
        <w:rPr>
          <w:rFonts w:asciiTheme="minorHAnsi" w:hAnsiTheme="minorHAnsi"/>
          <w:sz w:val="28"/>
          <w:szCs w:val="28"/>
        </w:rPr>
        <w:t>9.30am–</w:t>
      </w:r>
      <w:r w:rsidR="00E62792" w:rsidRPr="00CD6D72">
        <w:rPr>
          <w:rFonts w:asciiTheme="minorHAnsi" w:hAnsiTheme="minorHAnsi"/>
          <w:sz w:val="28"/>
          <w:szCs w:val="28"/>
        </w:rPr>
        <w:t>5.45pm,</w:t>
      </w:r>
      <w:r w:rsidR="00E62792" w:rsidRPr="00E62792">
        <w:rPr>
          <w:rFonts w:asciiTheme="minorHAnsi" w:hAnsiTheme="minorHAnsi"/>
          <w:sz w:val="28"/>
          <w:szCs w:val="28"/>
        </w:rPr>
        <w:t xml:space="preserve"> plus </w:t>
      </w:r>
      <w:r w:rsidR="00CD6D72">
        <w:rPr>
          <w:rFonts w:asciiTheme="minorHAnsi" w:hAnsiTheme="minorHAnsi"/>
          <w:sz w:val="28"/>
          <w:szCs w:val="28"/>
        </w:rPr>
        <w:t>early morning</w:t>
      </w:r>
      <w:r w:rsidR="00D6264F">
        <w:rPr>
          <w:rFonts w:asciiTheme="minorHAnsi" w:hAnsiTheme="minorHAnsi"/>
          <w:sz w:val="28"/>
          <w:szCs w:val="28"/>
        </w:rPr>
        <w:t>s</w:t>
      </w:r>
      <w:r w:rsidR="00CD6D72">
        <w:rPr>
          <w:rFonts w:asciiTheme="minorHAnsi" w:hAnsiTheme="minorHAnsi"/>
          <w:sz w:val="28"/>
          <w:szCs w:val="28"/>
        </w:rPr>
        <w:t xml:space="preserve"> and evenings with occasional weekends</w:t>
      </w:r>
      <w:r w:rsidR="00D33061">
        <w:rPr>
          <w:rFonts w:asciiTheme="minorHAnsi" w:hAnsiTheme="minorHAnsi"/>
          <w:sz w:val="28"/>
          <w:szCs w:val="28"/>
        </w:rPr>
        <w:t xml:space="preserve"> and potential travel</w:t>
      </w:r>
      <w:r w:rsidR="00CD6D72">
        <w:rPr>
          <w:rFonts w:asciiTheme="minorHAnsi" w:hAnsiTheme="minorHAnsi"/>
          <w:sz w:val="28"/>
          <w:szCs w:val="28"/>
        </w:rPr>
        <w:t xml:space="preserve">, all of </w:t>
      </w:r>
      <w:r w:rsidR="00E62792" w:rsidRPr="00E62792">
        <w:rPr>
          <w:rFonts w:asciiTheme="minorHAnsi" w:hAnsiTheme="minorHAnsi"/>
          <w:sz w:val="28"/>
          <w:szCs w:val="28"/>
        </w:rPr>
        <w:t xml:space="preserve">which will be </w:t>
      </w:r>
      <w:r w:rsidR="00877D93">
        <w:rPr>
          <w:rFonts w:asciiTheme="minorHAnsi" w:hAnsiTheme="minorHAnsi"/>
          <w:sz w:val="28"/>
          <w:szCs w:val="28"/>
        </w:rPr>
        <w:t>compensated by time off in lieu</w:t>
      </w:r>
    </w:p>
    <w:p w14:paraId="71663197" w14:textId="3ECBDE19" w:rsidR="00E62792" w:rsidRPr="00E62792" w:rsidRDefault="000C2CBB" w:rsidP="00E62792">
      <w:pPr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Salary scale:</w:t>
      </w:r>
      <w:r w:rsidR="009972EE">
        <w:rPr>
          <w:rFonts w:asciiTheme="minorHAnsi" w:hAnsiTheme="minorHAnsi"/>
          <w:sz w:val="28"/>
          <w:szCs w:val="28"/>
        </w:rPr>
        <w:t xml:space="preserve"> </w:t>
      </w:r>
      <w:r w:rsidR="002E0538">
        <w:rPr>
          <w:rFonts w:asciiTheme="minorHAnsi" w:hAnsiTheme="minorHAnsi"/>
          <w:sz w:val="28"/>
          <w:szCs w:val="28"/>
        </w:rPr>
        <w:t xml:space="preserve">c. </w:t>
      </w:r>
      <w:r w:rsidR="009972EE">
        <w:rPr>
          <w:rFonts w:asciiTheme="minorHAnsi" w:hAnsiTheme="minorHAnsi"/>
          <w:sz w:val="28"/>
          <w:szCs w:val="28"/>
        </w:rPr>
        <w:t>£</w:t>
      </w:r>
      <w:r w:rsidR="00D33061">
        <w:rPr>
          <w:rFonts w:asciiTheme="minorHAnsi" w:hAnsiTheme="minorHAnsi"/>
          <w:sz w:val="28"/>
          <w:szCs w:val="28"/>
        </w:rPr>
        <w:t>36,</w:t>
      </w:r>
      <w:r w:rsidR="002E0538">
        <w:rPr>
          <w:rFonts w:asciiTheme="minorHAnsi" w:hAnsiTheme="minorHAnsi"/>
          <w:sz w:val="28"/>
          <w:szCs w:val="28"/>
        </w:rPr>
        <w:t>5</w:t>
      </w:r>
      <w:r w:rsidR="00D33061">
        <w:rPr>
          <w:rFonts w:asciiTheme="minorHAnsi" w:hAnsiTheme="minorHAnsi"/>
          <w:sz w:val="28"/>
          <w:szCs w:val="28"/>
        </w:rPr>
        <w:t>00</w:t>
      </w:r>
      <w:r>
        <w:rPr>
          <w:rFonts w:asciiTheme="minorHAnsi" w:hAnsiTheme="minorHAnsi"/>
          <w:sz w:val="28"/>
          <w:szCs w:val="28"/>
        </w:rPr>
        <w:t xml:space="preserve"> </w:t>
      </w:r>
      <w:r w:rsidR="00483E89">
        <w:rPr>
          <w:rFonts w:asciiTheme="minorHAnsi" w:hAnsiTheme="minorHAnsi"/>
          <w:sz w:val="28"/>
          <w:szCs w:val="28"/>
        </w:rPr>
        <w:t xml:space="preserve">dependent on experience </w:t>
      </w:r>
    </w:p>
    <w:p w14:paraId="78895E65" w14:textId="77777777" w:rsidR="00494D68" w:rsidRPr="00D810F9" w:rsidRDefault="00494D68" w:rsidP="00D937F9">
      <w:pPr>
        <w:ind w:right="-46"/>
        <w:rPr>
          <w:rFonts w:ascii="Calibri" w:hAnsi="Calibri"/>
          <w:sz w:val="28"/>
          <w:szCs w:val="28"/>
        </w:rPr>
      </w:pPr>
    </w:p>
    <w:p w14:paraId="48F7424D" w14:textId="77777777" w:rsidR="00D937F9" w:rsidRPr="00D810F9" w:rsidRDefault="00D937F9" w:rsidP="00D937F9">
      <w:pPr>
        <w:ind w:right="95"/>
        <w:rPr>
          <w:rFonts w:ascii="Calibri" w:hAnsi="Calibri"/>
          <w:b/>
          <w:sz w:val="28"/>
          <w:szCs w:val="28"/>
        </w:rPr>
      </w:pPr>
      <w:r w:rsidRPr="00D810F9">
        <w:rPr>
          <w:rFonts w:ascii="Calibri" w:hAnsi="Calibri"/>
          <w:b/>
          <w:sz w:val="28"/>
          <w:szCs w:val="28"/>
        </w:rPr>
        <w:t>To apply</w:t>
      </w:r>
    </w:p>
    <w:p w14:paraId="50B75651" w14:textId="7FEC60A3" w:rsidR="00D937F9" w:rsidRDefault="00D937F9" w:rsidP="00D937F9">
      <w:pPr>
        <w:ind w:right="95"/>
        <w:rPr>
          <w:rFonts w:ascii="Calibri" w:hAnsi="Calibri"/>
          <w:b/>
          <w:sz w:val="28"/>
          <w:szCs w:val="28"/>
        </w:rPr>
      </w:pPr>
      <w:r w:rsidRPr="00D810F9">
        <w:rPr>
          <w:rFonts w:ascii="Calibri" w:hAnsi="Calibri"/>
          <w:sz w:val="28"/>
          <w:szCs w:val="28"/>
        </w:rPr>
        <w:t xml:space="preserve">Please complete the application form and equality &amp; diversity monitoring forms, available </w:t>
      </w:r>
      <w:r w:rsidR="0093108B" w:rsidRPr="00D810F9">
        <w:rPr>
          <w:rFonts w:ascii="Calibri" w:hAnsi="Calibri"/>
          <w:sz w:val="28"/>
          <w:szCs w:val="28"/>
        </w:rPr>
        <w:t xml:space="preserve">to </w:t>
      </w:r>
      <w:r w:rsidR="0093108B" w:rsidRPr="00F809F9">
        <w:rPr>
          <w:rFonts w:ascii="Calibri" w:hAnsi="Calibri"/>
          <w:sz w:val="28"/>
          <w:szCs w:val="28"/>
        </w:rPr>
        <w:t xml:space="preserve">download </w:t>
      </w:r>
      <w:hyperlink r:id="rId6" w:history="1">
        <w:r w:rsidR="0093108B" w:rsidRPr="00624C89">
          <w:rPr>
            <w:rStyle w:val="Hyperlink"/>
            <w:rFonts w:ascii="Calibri" w:hAnsi="Calibri"/>
            <w:sz w:val="28"/>
            <w:szCs w:val="28"/>
          </w:rPr>
          <w:t>here</w:t>
        </w:r>
        <w:r w:rsidR="009972EE" w:rsidRPr="00624C89">
          <w:rPr>
            <w:rStyle w:val="Hyperlink"/>
            <w:rFonts w:ascii="Calibri" w:hAnsi="Calibri"/>
            <w:sz w:val="28"/>
            <w:szCs w:val="28"/>
          </w:rPr>
          <w:t xml:space="preserve"> – link to webpage</w:t>
        </w:r>
      </w:hyperlink>
      <w:r w:rsidRPr="00F809F9">
        <w:rPr>
          <w:rFonts w:ascii="Calibri" w:hAnsi="Calibri"/>
          <w:sz w:val="28"/>
          <w:szCs w:val="28"/>
        </w:rPr>
        <w:t>,</w:t>
      </w:r>
      <w:r w:rsidRPr="00D810F9">
        <w:rPr>
          <w:rFonts w:ascii="Calibri" w:hAnsi="Calibri"/>
          <w:sz w:val="28"/>
          <w:szCs w:val="28"/>
        </w:rPr>
        <w:t xml:space="preserve"> and return to </w:t>
      </w:r>
      <w:hyperlink r:id="rId7" w:history="1">
        <w:r w:rsidRPr="00D810F9">
          <w:rPr>
            <w:rStyle w:val="Hyperlink"/>
            <w:rFonts w:ascii="Calibri" w:hAnsi="Calibri"/>
            <w:sz w:val="28"/>
            <w:szCs w:val="28"/>
          </w:rPr>
          <w:t>recruitment@whitechapelgallery.org</w:t>
        </w:r>
      </w:hyperlink>
      <w:r w:rsidRPr="00D810F9">
        <w:rPr>
          <w:rFonts w:ascii="Calibri" w:hAnsi="Calibri"/>
          <w:sz w:val="28"/>
          <w:szCs w:val="28"/>
        </w:rPr>
        <w:t xml:space="preserve"> by </w:t>
      </w:r>
      <w:r w:rsidR="002E0538">
        <w:rPr>
          <w:rFonts w:ascii="Calibri" w:hAnsi="Calibri"/>
          <w:b/>
          <w:sz w:val="28"/>
          <w:szCs w:val="28"/>
        </w:rPr>
        <w:t>noon on Thursday 14 July</w:t>
      </w:r>
      <w:r w:rsidR="00A92F50">
        <w:rPr>
          <w:rFonts w:ascii="Calibri" w:hAnsi="Calibri"/>
          <w:b/>
          <w:sz w:val="28"/>
          <w:szCs w:val="28"/>
        </w:rPr>
        <w:t>.</w:t>
      </w:r>
    </w:p>
    <w:p w14:paraId="2477532B" w14:textId="05686BB5" w:rsidR="00A92F50" w:rsidRPr="002E0538" w:rsidRDefault="00A92F50" w:rsidP="00D937F9">
      <w:pPr>
        <w:ind w:right="95"/>
        <w:rPr>
          <w:rFonts w:ascii="Calibri" w:hAnsi="Calibri"/>
          <w:b/>
          <w:sz w:val="28"/>
          <w:szCs w:val="28"/>
        </w:rPr>
      </w:pPr>
      <w:r w:rsidRPr="00A92F50">
        <w:rPr>
          <w:rFonts w:ascii="Calibri" w:hAnsi="Calibri"/>
          <w:sz w:val="28"/>
          <w:szCs w:val="28"/>
        </w:rPr>
        <w:t xml:space="preserve">Interviews are scheduled on </w:t>
      </w:r>
      <w:r w:rsidR="002E0538">
        <w:rPr>
          <w:rFonts w:ascii="Calibri" w:hAnsi="Calibri"/>
          <w:b/>
          <w:sz w:val="28"/>
          <w:szCs w:val="28"/>
        </w:rPr>
        <w:t>Friday 15 July</w:t>
      </w:r>
      <w:r w:rsidR="002E0538">
        <w:rPr>
          <w:rFonts w:ascii="Calibri" w:hAnsi="Calibri"/>
          <w:sz w:val="28"/>
          <w:szCs w:val="28"/>
        </w:rPr>
        <w:t xml:space="preserve">, with second interviews scheduled on </w:t>
      </w:r>
      <w:r w:rsidR="002E0538">
        <w:rPr>
          <w:rFonts w:ascii="Calibri" w:hAnsi="Calibri"/>
          <w:b/>
          <w:sz w:val="28"/>
          <w:szCs w:val="28"/>
        </w:rPr>
        <w:t xml:space="preserve">Friday 29 July </w:t>
      </w:r>
    </w:p>
    <w:p w14:paraId="10BE6820" w14:textId="77777777" w:rsidR="008D4491" w:rsidRPr="00D810F9" w:rsidRDefault="008D4491" w:rsidP="00D937F9">
      <w:pPr>
        <w:ind w:right="95"/>
        <w:rPr>
          <w:rFonts w:ascii="Calibri" w:hAnsi="Calibri"/>
          <w:b/>
          <w:sz w:val="28"/>
          <w:szCs w:val="28"/>
        </w:rPr>
      </w:pPr>
    </w:p>
    <w:p w14:paraId="73AD3C62" w14:textId="77777777" w:rsidR="00D937F9" w:rsidRPr="00305AA3" w:rsidRDefault="00D937F9" w:rsidP="00305AA3">
      <w:pPr>
        <w:ind w:right="95"/>
        <w:rPr>
          <w:rFonts w:ascii="Calibri" w:hAnsi="Calibri"/>
          <w:sz w:val="28"/>
          <w:szCs w:val="28"/>
        </w:rPr>
      </w:pPr>
      <w:r w:rsidRPr="00D810F9">
        <w:rPr>
          <w:rFonts w:ascii="Calibri" w:hAnsi="Calibri"/>
          <w:sz w:val="28"/>
          <w:szCs w:val="28"/>
        </w:rPr>
        <w:t xml:space="preserve">The Whitechapel Gallery strives to be an equal opportunities employer and welcomes applications from all sections of the community. Charity number: </w:t>
      </w:r>
      <w:bookmarkStart w:id="0" w:name="_GoBack"/>
      <w:bookmarkEnd w:id="0"/>
      <w:r w:rsidRPr="00D810F9">
        <w:rPr>
          <w:rFonts w:ascii="Calibri" w:hAnsi="Calibri"/>
          <w:sz w:val="28"/>
          <w:szCs w:val="28"/>
        </w:rPr>
        <w:t>312162 Company number: 4093862</w:t>
      </w:r>
    </w:p>
    <w:sectPr w:rsidR="00D937F9" w:rsidRPr="00305AA3" w:rsidSect="00F903B4">
      <w:pgSz w:w="11906" w:h="16838"/>
      <w:pgMar w:top="709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4BA"/>
    <w:multiLevelType w:val="hybridMultilevel"/>
    <w:tmpl w:val="15AE0B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454B"/>
    <w:multiLevelType w:val="hybridMultilevel"/>
    <w:tmpl w:val="183E44CE"/>
    <w:lvl w:ilvl="0" w:tplc="AD30A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30E9"/>
    <w:multiLevelType w:val="hybridMultilevel"/>
    <w:tmpl w:val="11CC2C58"/>
    <w:lvl w:ilvl="0" w:tplc="AD30A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375F"/>
    <w:multiLevelType w:val="hybridMultilevel"/>
    <w:tmpl w:val="475289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22E9B"/>
    <w:multiLevelType w:val="hybridMultilevel"/>
    <w:tmpl w:val="4F02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B5C33"/>
    <w:multiLevelType w:val="hybridMultilevel"/>
    <w:tmpl w:val="D8BA1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0E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0132F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70037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4971DC"/>
    <w:multiLevelType w:val="hybridMultilevel"/>
    <w:tmpl w:val="B360DABA"/>
    <w:lvl w:ilvl="0" w:tplc="AD30A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76F45"/>
    <w:multiLevelType w:val="hybridMultilevel"/>
    <w:tmpl w:val="CE4AA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93EB4"/>
    <w:multiLevelType w:val="hybridMultilevel"/>
    <w:tmpl w:val="F3D4C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A2652"/>
    <w:multiLevelType w:val="hybridMultilevel"/>
    <w:tmpl w:val="C70C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748DB"/>
    <w:multiLevelType w:val="singleLevel"/>
    <w:tmpl w:val="34808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8"/>
  </w:num>
  <w:num w:numId="11">
    <w:abstractNumId w:val="0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9E"/>
    <w:rsid w:val="00067F28"/>
    <w:rsid w:val="000C2CBB"/>
    <w:rsid w:val="00143BF5"/>
    <w:rsid w:val="0017254B"/>
    <w:rsid w:val="00195D99"/>
    <w:rsid w:val="001D6D19"/>
    <w:rsid w:val="002071D0"/>
    <w:rsid w:val="00224D94"/>
    <w:rsid w:val="002A2965"/>
    <w:rsid w:val="002E0538"/>
    <w:rsid w:val="002E0FEE"/>
    <w:rsid w:val="00305AA3"/>
    <w:rsid w:val="00355E9E"/>
    <w:rsid w:val="003748F5"/>
    <w:rsid w:val="003C1ECF"/>
    <w:rsid w:val="00483476"/>
    <w:rsid w:val="00483E89"/>
    <w:rsid w:val="004845D0"/>
    <w:rsid w:val="00494D68"/>
    <w:rsid w:val="004B2306"/>
    <w:rsid w:val="0055579A"/>
    <w:rsid w:val="00583BC5"/>
    <w:rsid w:val="00624C89"/>
    <w:rsid w:val="00660451"/>
    <w:rsid w:val="00684F44"/>
    <w:rsid w:val="006F5B5E"/>
    <w:rsid w:val="007520DE"/>
    <w:rsid w:val="007B7CE9"/>
    <w:rsid w:val="007E5A41"/>
    <w:rsid w:val="00817A97"/>
    <w:rsid w:val="00857727"/>
    <w:rsid w:val="00877D93"/>
    <w:rsid w:val="00882C97"/>
    <w:rsid w:val="008D4491"/>
    <w:rsid w:val="00923801"/>
    <w:rsid w:val="0093108B"/>
    <w:rsid w:val="00956BFC"/>
    <w:rsid w:val="00985B1C"/>
    <w:rsid w:val="0098754B"/>
    <w:rsid w:val="009972EE"/>
    <w:rsid w:val="009A55D1"/>
    <w:rsid w:val="009F212C"/>
    <w:rsid w:val="00A05F8A"/>
    <w:rsid w:val="00A626C0"/>
    <w:rsid w:val="00A92F50"/>
    <w:rsid w:val="00A95AA9"/>
    <w:rsid w:val="00AC13A3"/>
    <w:rsid w:val="00B22DA9"/>
    <w:rsid w:val="00B60A2D"/>
    <w:rsid w:val="00CA7461"/>
    <w:rsid w:val="00CB1686"/>
    <w:rsid w:val="00CD6D72"/>
    <w:rsid w:val="00CE321F"/>
    <w:rsid w:val="00CE5892"/>
    <w:rsid w:val="00D0623F"/>
    <w:rsid w:val="00D12F3F"/>
    <w:rsid w:val="00D33061"/>
    <w:rsid w:val="00D376C2"/>
    <w:rsid w:val="00D6264F"/>
    <w:rsid w:val="00D735FE"/>
    <w:rsid w:val="00D810F9"/>
    <w:rsid w:val="00D903EE"/>
    <w:rsid w:val="00D937F9"/>
    <w:rsid w:val="00DB2A29"/>
    <w:rsid w:val="00DD64DE"/>
    <w:rsid w:val="00DE6578"/>
    <w:rsid w:val="00E62792"/>
    <w:rsid w:val="00E73A39"/>
    <w:rsid w:val="00E815FE"/>
    <w:rsid w:val="00ED51DC"/>
    <w:rsid w:val="00EF6D4E"/>
    <w:rsid w:val="00F10250"/>
    <w:rsid w:val="00F27C9D"/>
    <w:rsid w:val="00F809F9"/>
    <w:rsid w:val="00F9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1D55"/>
  <w15:docId w15:val="{A30FE48C-CA20-4993-8965-0FA9AFD9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kkurat" w:eastAsiaTheme="minorHAnsi" w:hAnsi="Akkurat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E9E"/>
    <w:pPr>
      <w:ind w:left="720"/>
    </w:pPr>
  </w:style>
  <w:style w:type="character" w:styleId="Hyperlink">
    <w:name w:val="Hyperlink"/>
    <w:basedOn w:val="DefaultParagraphFont"/>
    <w:uiPriority w:val="99"/>
    <w:unhideWhenUsed/>
    <w:rsid w:val="00D937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F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whitechapelgall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itechapelgallery.org/senior-manager-ig-2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Scott</dc:creator>
  <cp:lastModifiedBy>Janine Catalano</cp:lastModifiedBy>
  <cp:revision>2</cp:revision>
  <cp:lastPrinted>2020-11-19T15:30:00Z</cp:lastPrinted>
  <dcterms:created xsi:type="dcterms:W3CDTF">2022-06-20T15:59:00Z</dcterms:created>
  <dcterms:modified xsi:type="dcterms:W3CDTF">2022-06-20T15:59:00Z</dcterms:modified>
</cp:coreProperties>
</file>